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ED29" w14:textId="77777777" w:rsidR="00A7672E" w:rsidRPr="00A7672E" w:rsidRDefault="00A7672E" w:rsidP="00A7672E">
      <w:pPr>
        <w:widowControl w:val="0"/>
        <w:spacing w:line="240" w:lineRule="auto"/>
        <w:jc w:val="center"/>
        <w:rPr>
          <w:rFonts w:ascii="ＭＳ ゴシック" w:eastAsia="ＭＳ ゴシック" w:hAnsi="ＭＳ ゴシック" w:cs="Times New Roman"/>
          <w:b/>
          <w:sz w:val="32"/>
          <w:szCs w:val="32"/>
          <w14:ligatures w14:val="none"/>
        </w:rPr>
      </w:pPr>
      <w:r w:rsidRPr="00A7672E">
        <w:rPr>
          <w:rFonts w:ascii="ＭＳ ゴシック" w:eastAsia="ＭＳ ゴシック" w:hAnsi="ＭＳ ゴシック" w:cs="Times New Roman" w:hint="eastAsia"/>
          <w:b/>
          <w:sz w:val="32"/>
          <w:szCs w:val="32"/>
          <w14:ligatures w14:val="none"/>
        </w:rPr>
        <w:t>日本門脈圧亢進症学会診断マイスター応募の手引き</w:t>
      </w:r>
    </w:p>
    <w:p w14:paraId="7B02E5AE" w14:textId="77777777" w:rsidR="00A7672E" w:rsidRPr="00A7672E" w:rsidRDefault="00A7672E" w:rsidP="00A7672E">
      <w:pPr>
        <w:widowControl w:val="0"/>
        <w:spacing w:line="240" w:lineRule="auto"/>
        <w:jc w:val="both"/>
        <w:rPr>
          <w:rFonts w:ascii="Century" w:eastAsia="ＭＳ 明朝" w:hAnsi="Century" w:cs="Times New Roman"/>
          <w:sz w:val="21"/>
          <w:szCs w:val="20"/>
          <w14:ligatures w14:val="none"/>
        </w:rPr>
      </w:pPr>
    </w:p>
    <w:p w14:paraId="39322F5C" w14:textId="77777777" w:rsidR="00A7672E" w:rsidRPr="00A7672E" w:rsidRDefault="00A7672E" w:rsidP="00A7672E">
      <w:pPr>
        <w:widowControl w:val="0"/>
        <w:spacing w:line="240" w:lineRule="auto"/>
        <w:jc w:val="both"/>
        <w:rPr>
          <w:rFonts w:ascii="ＭＳ ゴシック" w:eastAsia="ＭＳ ゴシック" w:hAnsi="ＭＳ ゴシック" w:cs="Times New Roman"/>
          <w:b/>
          <w:sz w:val="21"/>
          <w:szCs w:val="20"/>
          <w14:ligatures w14:val="none"/>
        </w:rPr>
      </w:pPr>
      <w:r w:rsidRPr="00A7672E">
        <w:rPr>
          <w:rFonts w:ascii="ＭＳ ゴシック" w:eastAsia="ＭＳ ゴシック" w:hAnsi="ＭＳ ゴシック" w:cs="Times New Roman" w:hint="eastAsia"/>
          <w:b/>
          <w:sz w:val="21"/>
          <w:szCs w:val="20"/>
          <w14:ligatures w14:val="none"/>
        </w:rPr>
        <w:t>１</w:t>
      </w:r>
      <w:r w:rsidRPr="00A7672E">
        <w:rPr>
          <w:rFonts w:ascii="ＭＳ ゴシック" w:eastAsia="ＭＳ ゴシック" w:hAnsi="ＭＳ ゴシック" w:cs="Times New Roman"/>
          <w:b/>
          <w:sz w:val="21"/>
          <w:szCs w:val="20"/>
          <w14:ligatures w14:val="none"/>
        </w:rPr>
        <w:t xml:space="preserve">. </w:t>
      </w:r>
      <w:r w:rsidRPr="00A7672E">
        <w:rPr>
          <w:rFonts w:ascii="ＭＳ ゴシック" w:eastAsia="ＭＳ ゴシック" w:hAnsi="ＭＳ ゴシック" w:cs="Times New Roman" w:hint="eastAsia"/>
          <w:b/>
          <w:sz w:val="21"/>
          <w:szCs w:val="20"/>
          <w14:ligatures w14:val="none"/>
        </w:rPr>
        <w:t>応募資格</w:t>
      </w:r>
    </w:p>
    <w:p w14:paraId="554FACAB" w14:textId="77777777" w:rsidR="00A7672E" w:rsidRPr="00A7672E" w:rsidRDefault="00A7672E" w:rsidP="00A7672E">
      <w:pPr>
        <w:widowControl w:val="0"/>
        <w:numPr>
          <w:ilvl w:val="0"/>
          <w:numId w:val="1"/>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申請時に日本門脈圧亢進症学会会員であること（申請締切日までに年会費を完納していること）。</w:t>
      </w:r>
    </w:p>
    <w:p w14:paraId="6CA00A90" w14:textId="77777777" w:rsidR="00A7672E" w:rsidRPr="00A7672E" w:rsidRDefault="00A7672E" w:rsidP="00A7672E">
      <w:pPr>
        <w:widowControl w:val="0"/>
        <w:numPr>
          <w:ilvl w:val="0"/>
          <w:numId w:val="1"/>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門脈圧亢進症に対する診断・治療に従事していること。</w:t>
      </w:r>
    </w:p>
    <w:p w14:paraId="52C22C79" w14:textId="77777777" w:rsidR="00A7672E" w:rsidRPr="00A7672E" w:rsidRDefault="00A7672E" w:rsidP="00A7672E">
      <w:pPr>
        <w:widowControl w:val="0"/>
        <w:numPr>
          <w:ilvl w:val="0"/>
          <w:numId w:val="1"/>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本学会主催の教育セミナー（</w:t>
      </w:r>
      <w:r w:rsidRPr="00A7672E">
        <w:rPr>
          <w:rFonts w:ascii="Century" w:eastAsia="ＭＳ 明朝" w:hAnsi="Century" w:cs="Times New Roman"/>
          <w:sz w:val="21"/>
          <w:szCs w:val="20"/>
          <w14:ligatures w14:val="none"/>
        </w:rPr>
        <w:t>3</w:t>
      </w:r>
      <w:r w:rsidRPr="00A7672E">
        <w:rPr>
          <w:rFonts w:ascii="Century" w:eastAsia="ＭＳ 明朝" w:hAnsi="Century" w:cs="Times New Roman" w:hint="eastAsia"/>
          <w:sz w:val="21"/>
          <w:szCs w:val="20"/>
          <w14:ligatures w14:val="none"/>
        </w:rPr>
        <w:t>領域すべてを含む）を受講していること。</w:t>
      </w:r>
    </w:p>
    <w:p w14:paraId="7E310907" w14:textId="77777777" w:rsidR="00A7672E" w:rsidRPr="00A7672E" w:rsidRDefault="00A7672E" w:rsidP="00A7672E">
      <w:pPr>
        <w:widowControl w:val="0"/>
        <w:spacing w:line="240" w:lineRule="auto"/>
        <w:jc w:val="both"/>
        <w:rPr>
          <w:rFonts w:ascii="Century" w:eastAsia="ＭＳ 明朝" w:hAnsi="Century" w:cs="Times New Roman"/>
          <w:sz w:val="21"/>
          <w:szCs w:val="20"/>
          <w14:ligatures w14:val="none"/>
        </w:rPr>
      </w:pPr>
    </w:p>
    <w:p w14:paraId="3A344109" w14:textId="77777777" w:rsidR="00A7672E" w:rsidRPr="00A7672E" w:rsidRDefault="00A7672E" w:rsidP="00A7672E">
      <w:pPr>
        <w:widowControl w:val="0"/>
        <w:spacing w:line="240" w:lineRule="auto"/>
        <w:jc w:val="both"/>
        <w:rPr>
          <w:rFonts w:ascii="ＭＳ ゴシック" w:eastAsia="ＭＳ ゴシック" w:hAnsi="ＭＳ ゴシック" w:cs="Times New Roman"/>
          <w:b/>
          <w:sz w:val="21"/>
          <w:szCs w:val="20"/>
          <w14:ligatures w14:val="none"/>
        </w:rPr>
      </w:pPr>
      <w:r w:rsidRPr="00A7672E">
        <w:rPr>
          <w:rFonts w:ascii="ＭＳ ゴシック" w:eastAsia="ＭＳ ゴシック" w:hAnsi="ＭＳ ゴシック" w:cs="Times New Roman" w:hint="eastAsia"/>
          <w:b/>
          <w:sz w:val="21"/>
          <w:szCs w:val="20"/>
          <w14:ligatures w14:val="none"/>
        </w:rPr>
        <w:t>２</w:t>
      </w:r>
      <w:r w:rsidRPr="00A7672E">
        <w:rPr>
          <w:rFonts w:ascii="ＭＳ ゴシック" w:eastAsia="ＭＳ ゴシック" w:hAnsi="ＭＳ ゴシック" w:cs="Times New Roman"/>
          <w:b/>
          <w:sz w:val="21"/>
          <w:szCs w:val="20"/>
          <w14:ligatures w14:val="none"/>
        </w:rPr>
        <w:t xml:space="preserve">. </w:t>
      </w:r>
      <w:r w:rsidRPr="00A7672E">
        <w:rPr>
          <w:rFonts w:ascii="ＭＳ ゴシック" w:eastAsia="ＭＳ ゴシック" w:hAnsi="ＭＳ ゴシック" w:cs="Times New Roman" w:hint="eastAsia"/>
          <w:b/>
          <w:sz w:val="21"/>
          <w:szCs w:val="20"/>
          <w14:ligatures w14:val="none"/>
        </w:rPr>
        <w:t>申請書類（書式</w:t>
      </w:r>
      <w:r w:rsidRPr="00A7672E">
        <w:rPr>
          <w:rFonts w:ascii="ＭＳ ゴシック" w:eastAsia="ＭＳ ゴシック" w:hAnsi="ＭＳ ゴシック" w:cs="Times New Roman"/>
          <w:b/>
          <w:sz w:val="21"/>
          <w:szCs w:val="20"/>
          <w14:ligatures w14:val="none"/>
        </w:rPr>
        <w:t>1</w:t>
      </w:r>
      <w:r w:rsidRPr="00A7672E">
        <w:rPr>
          <w:rFonts w:ascii="ＭＳ ゴシック" w:eastAsia="ＭＳ ゴシック" w:hAnsi="ＭＳ ゴシック" w:cs="Times New Roman" w:hint="eastAsia"/>
          <w:b/>
          <w:sz w:val="21"/>
          <w:szCs w:val="20"/>
          <w14:ligatures w14:val="none"/>
        </w:rPr>
        <w:t>～4と申請料払込受領書控）</w:t>
      </w:r>
    </w:p>
    <w:p w14:paraId="01AFDAE7" w14:textId="77777777" w:rsidR="00A7672E" w:rsidRPr="00A7672E" w:rsidRDefault="00A7672E" w:rsidP="00A7672E">
      <w:pPr>
        <w:widowControl w:val="0"/>
        <w:numPr>
          <w:ilvl w:val="0"/>
          <w:numId w:val="2"/>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応募書（書式</w:t>
      </w:r>
      <w:r w:rsidRPr="00A7672E">
        <w:rPr>
          <w:rFonts w:ascii="Century" w:eastAsia="ＭＳ 明朝" w:hAnsi="Century" w:cs="Times New Roman"/>
          <w:sz w:val="21"/>
          <w:szCs w:val="20"/>
          <w14:ligatures w14:val="none"/>
        </w:rPr>
        <w:t>1</w:t>
      </w:r>
      <w:r w:rsidRPr="00A7672E">
        <w:rPr>
          <w:rFonts w:ascii="Century" w:eastAsia="ＭＳ 明朝" w:hAnsi="Century" w:cs="Times New Roman" w:hint="eastAsia"/>
          <w:sz w:val="21"/>
          <w:szCs w:val="20"/>
          <w14:ligatures w14:val="none"/>
        </w:rPr>
        <w:t>）</w:t>
      </w:r>
    </w:p>
    <w:p w14:paraId="526D8138" w14:textId="77777777" w:rsidR="00A7672E" w:rsidRPr="00A7672E" w:rsidRDefault="00A7672E" w:rsidP="00A7672E">
      <w:pPr>
        <w:widowControl w:val="0"/>
        <w:numPr>
          <w:ilvl w:val="0"/>
          <w:numId w:val="2"/>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履歴書（書式</w:t>
      </w:r>
      <w:r w:rsidRPr="00A7672E">
        <w:rPr>
          <w:rFonts w:ascii="Century" w:eastAsia="ＭＳ 明朝" w:hAnsi="Century" w:cs="Times New Roman"/>
          <w:sz w:val="21"/>
          <w:szCs w:val="20"/>
          <w14:ligatures w14:val="none"/>
        </w:rPr>
        <w:t>2</w:t>
      </w:r>
      <w:r w:rsidRPr="00A7672E">
        <w:rPr>
          <w:rFonts w:ascii="Century" w:eastAsia="ＭＳ 明朝" w:hAnsi="Century" w:cs="Times New Roman" w:hint="eastAsia"/>
          <w:sz w:val="21"/>
          <w:szCs w:val="20"/>
          <w14:ligatures w14:val="none"/>
        </w:rPr>
        <w:t>）</w:t>
      </w:r>
    </w:p>
    <w:p w14:paraId="4E032F1E" w14:textId="77777777" w:rsidR="00A7672E" w:rsidRPr="00A7672E" w:rsidRDefault="00A7672E" w:rsidP="00A7672E">
      <w:pPr>
        <w:widowControl w:val="0"/>
        <w:spacing w:line="240" w:lineRule="auto"/>
        <w:ind w:leftChars="400" w:left="880"/>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w:t>
      </w:r>
      <w:r w:rsidRPr="00A7672E">
        <w:rPr>
          <w:rFonts w:ascii="Century" w:eastAsia="ＭＳ 明朝" w:hAnsi="Century" w:cs="Times New Roman" w:hint="eastAsia"/>
          <w:sz w:val="21"/>
          <w:szCs w:val="20"/>
          <w14:ligatures w14:val="none"/>
        </w:rPr>
        <w:t>日本門脈圧亢進症技術認定取得者並びに日本超音波医学会専門医の場合は認定証（写）を書式</w:t>
      </w:r>
      <w:r w:rsidRPr="00A7672E">
        <w:rPr>
          <w:rFonts w:ascii="Century" w:eastAsia="ＭＳ 明朝" w:hAnsi="Century" w:cs="Times New Roman"/>
          <w:sz w:val="21"/>
          <w:szCs w:val="20"/>
          <w14:ligatures w14:val="none"/>
        </w:rPr>
        <w:t>2</w:t>
      </w:r>
      <w:r w:rsidRPr="00A7672E">
        <w:rPr>
          <w:rFonts w:ascii="Century" w:eastAsia="ＭＳ 明朝" w:hAnsi="Century" w:cs="Times New Roman" w:hint="eastAsia"/>
          <w:sz w:val="21"/>
          <w:szCs w:val="20"/>
          <w14:ligatures w14:val="none"/>
        </w:rPr>
        <w:t>に添付する）</w:t>
      </w:r>
    </w:p>
    <w:p w14:paraId="6B336059" w14:textId="77777777" w:rsidR="00A7672E" w:rsidRPr="00A7672E" w:rsidRDefault="00A7672E" w:rsidP="00A7672E">
      <w:pPr>
        <w:widowControl w:val="0"/>
        <w:numPr>
          <w:ilvl w:val="0"/>
          <w:numId w:val="2"/>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セミナー参加証明書類（書式</w:t>
      </w:r>
      <w:r w:rsidRPr="00A7672E">
        <w:rPr>
          <w:rFonts w:ascii="Century" w:eastAsia="ＭＳ 明朝" w:hAnsi="Century" w:cs="Times New Roman"/>
          <w:sz w:val="21"/>
          <w:szCs w:val="20"/>
          <w14:ligatures w14:val="none"/>
        </w:rPr>
        <w:t>3</w:t>
      </w:r>
      <w:r w:rsidRPr="00A7672E">
        <w:rPr>
          <w:rFonts w:ascii="Century" w:eastAsia="ＭＳ 明朝" w:hAnsi="Century" w:cs="Times New Roman" w:hint="eastAsia"/>
          <w:sz w:val="21"/>
          <w:szCs w:val="20"/>
          <w14:ligatures w14:val="none"/>
        </w:rPr>
        <w:t>）</w:t>
      </w:r>
    </w:p>
    <w:p w14:paraId="2D0416FE" w14:textId="77777777" w:rsidR="00A7672E" w:rsidRPr="00A7672E" w:rsidRDefault="00A7672E" w:rsidP="00A7672E">
      <w:pPr>
        <w:widowControl w:val="0"/>
        <w:spacing w:line="240" w:lineRule="auto"/>
        <w:ind w:leftChars="400" w:left="880"/>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書式</w:t>
      </w:r>
      <w:r w:rsidRPr="00A7672E">
        <w:rPr>
          <w:rFonts w:ascii="Century" w:eastAsia="ＭＳ 明朝" w:hAnsi="Century" w:cs="Times New Roman"/>
          <w:sz w:val="21"/>
          <w:szCs w:val="20"/>
          <w14:ligatures w14:val="none"/>
        </w:rPr>
        <w:t>3</w:t>
      </w:r>
      <w:r w:rsidRPr="00A7672E">
        <w:rPr>
          <w:rFonts w:ascii="Century" w:eastAsia="ＭＳ 明朝" w:hAnsi="Century" w:cs="Times New Roman" w:hint="eastAsia"/>
          <w:sz w:val="21"/>
          <w:szCs w:val="20"/>
          <w14:ligatures w14:val="none"/>
        </w:rPr>
        <w:t>に記入の上、証明書類</w:t>
      </w:r>
      <w:r w:rsidRPr="00A7672E">
        <w:rPr>
          <w:rFonts w:ascii="Century" w:eastAsia="ＭＳ 明朝" w:hAnsi="Century" w:cs="Times New Roman"/>
          <w:sz w:val="21"/>
          <w:szCs w:val="20"/>
          <w14:ligatures w14:val="none"/>
        </w:rPr>
        <w:t>(3</w:t>
      </w:r>
      <w:r w:rsidRPr="00A7672E">
        <w:rPr>
          <w:rFonts w:ascii="Century" w:eastAsia="ＭＳ 明朝" w:hAnsi="Century" w:cs="Times New Roman" w:hint="eastAsia"/>
          <w:sz w:val="21"/>
          <w:szCs w:val="20"/>
          <w14:ligatures w14:val="none"/>
        </w:rPr>
        <w:t>領域すべてを含む</w:t>
      </w:r>
      <w:r w:rsidRPr="00A7672E">
        <w:rPr>
          <w:rFonts w:ascii="Century" w:eastAsia="ＭＳ 明朝" w:hAnsi="Century" w:cs="Times New Roman"/>
          <w:sz w:val="21"/>
          <w:szCs w:val="20"/>
          <w14:ligatures w14:val="none"/>
        </w:rPr>
        <w:t>)</w:t>
      </w:r>
      <w:r w:rsidRPr="00A7672E">
        <w:rPr>
          <w:rFonts w:ascii="Century" w:eastAsia="ＭＳ 明朝" w:hAnsi="Century" w:cs="Times New Roman" w:hint="eastAsia"/>
          <w:sz w:val="21"/>
          <w:szCs w:val="20"/>
          <w14:ligatures w14:val="none"/>
        </w:rPr>
        <w:t>のコピーを添付のこと。</w:t>
      </w:r>
    </w:p>
    <w:p w14:paraId="10F2CE0A" w14:textId="77777777" w:rsidR="00A7672E" w:rsidRPr="00A7672E" w:rsidRDefault="00A7672E" w:rsidP="00A7672E">
      <w:pPr>
        <w:widowControl w:val="0"/>
        <w:spacing w:line="240" w:lineRule="auto"/>
        <w:jc w:val="both"/>
        <w:rPr>
          <w:rFonts w:ascii="Century" w:eastAsia="ＭＳ 明朝" w:hAnsi="Century" w:cs="Times New Roman"/>
          <w:sz w:val="21"/>
          <w:szCs w:val="20"/>
          <w14:ligatures w14:val="none"/>
        </w:rPr>
      </w:pPr>
    </w:p>
    <w:p w14:paraId="4DD71F36" w14:textId="77777777" w:rsidR="00A7672E" w:rsidRPr="00A7672E" w:rsidRDefault="00A7672E" w:rsidP="00A7672E">
      <w:pPr>
        <w:widowControl w:val="0"/>
        <w:spacing w:line="240" w:lineRule="auto"/>
        <w:jc w:val="both"/>
        <w:rPr>
          <w:rFonts w:ascii="ＭＳ ゴシック" w:eastAsia="ＭＳ ゴシック" w:hAnsi="ＭＳ ゴシック" w:cs="Times New Roman" w:hint="eastAsia"/>
          <w:b/>
          <w:sz w:val="21"/>
          <w:szCs w:val="20"/>
          <w14:ligatures w14:val="none"/>
        </w:rPr>
      </w:pPr>
      <w:r w:rsidRPr="00A7672E">
        <w:rPr>
          <w:rFonts w:ascii="ＭＳ ゴシック" w:eastAsia="ＭＳ ゴシック" w:hAnsi="ＭＳ ゴシック" w:cs="Times New Roman" w:hint="eastAsia"/>
          <w:b/>
          <w:sz w:val="21"/>
          <w:szCs w:val="20"/>
          <w14:ligatures w14:val="none"/>
        </w:rPr>
        <w:t>３</w:t>
      </w:r>
      <w:r w:rsidRPr="00A7672E">
        <w:rPr>
          <w:rFonts w:ascii="ＭＳ ゴシック" w:eastAsia="ＭＳ ゴシック" w:hAnsi="ＭＳ ゴシック" w:cs="Times New Roman"/>
          <w:b/>
          <w:sz w:val="21"/>
          <w:szCs w:val="20"/>
          <w14:ligatures w14:val="none"/>
        </w:rPr>
        <w:t xml:space="preserve">. </w:t>
      </w:r>
      <w:r w:rsidRPr="00A7672E">
        <w:rPr>
          <w:rFonts w:ascii="ＭＳ ゴシック" w:eastAsia="ＭＳ ゴシック" w:hAnsi="ＭＳ ゴシック" w:cs="Times New Roman" w:hint="eastAsia"/>
          <w:b/>
          <w:sz w:val="21"/>
          <w:szCs w:val="20"/>
          <w14:ligatures w14:val="none"/>
        </w:rPr>
        <w:t>審査方法</w:t>
      </w:r>
    </w:p>
    <w:p w14:paraId="50D542B1" w14:textId="77777777" w:rsidR="00A7672E" w:rsidRPr="00A7672E" w:rsidRDefault="00A7672E" w:rsidP="00A7672E">
      <w:pPr>
        <w:widowControl w:val="0"/>
        <w:numPr>
          <w:ilvl w:val="0"/>
          <w:numId w:val="3"/>
        </w:numPr>
        <w:spacing w:line="240" w:lineRule="auto"/>
        <w:jc w:val="both"/>
        <w:rPr>
          <w:rFonts w:ascii="Century" w:eastAsia="ＭＳ 明朝" w:hAnsi="Century" w:cs="Times New Roman"/>
          <w:color w:val="000000"/>
          <w:sz w:val="21"/>
          <w:szCs w:val="20"/>
          <w14:ligatures w14:val="none"/>
        </w:rPr>
      </w:pPr>
      <w:r w:rsidRPr="00A7672E">
        <w:rPr>
          <w:rFonts w:ascii="Century" w:eastAsia="ＭＳ 明朝" w:hAnsi="Century" w:cs="Times New Roman" w:hint="eastAsia"/>
          <w:sz w:val="21"/>
          <w:szCs w:val="20"/>
          <w14:ligatures w14:val="none"/>
        </w:rPr>
        <w:t>申請後に事務局から郵送される</w:t>
      </w:r>
      <w:bookmarkStart w:id="0" w:name="_Hlk194058957"/>
      <w:r w:rsidRPr="00A7672E">
        <w:rPr>
          <w:rFonts w:ascii="Century" w:eastAsia="ＭＳ 明朝" w:hAnsi="Century" w:cs="Times New Roman" w:hint="eastAsia"/>
          <w:sz w:val="21"/>
          <w:szCs w:val="20"/>
          <w14:ligatures w14:val="none"/>
        </w:rPr>
        <w:t>診断マイスター認定テスト</w:t>
      </w:r>
      <w:bookmarkEnd w:id="0"/>
      <w:r w:rsidRPr="00A7672E">
        <w:rPr>
          <w:rFonts w:ascii="Century" w:eastAsia="ＭＳ 明朝" w:hAnsi="Century" w:cs="Times New Roman" w:hint="eastAsia"/>
          <w:sz w:val="21"/>
          <w:szCs w:val="20"/>
          <w14:ligatures w14:val="none"/>
        </w:rPr>
        <w:t>に回答し、</w:t>
      </w:r>
      <w:r w:rsidRPr="00A7672E">
        <w:rPr>
          <w:rFonts w:ascii="Century" w:eastAsia="ＭＳ 明朝" w:hAnsi="Century" w:cs="Times New Roman" w:hint="eastAsia"/>
          <w:color w:val="000000"/>
          <w:sz w:val="21"/>
          <w:szCs w:val="20"/>
          <w14:ligatures w14:val="none"/>
        </w:rPr>
        <w:t>6</w:t>
      </w:r>
      <w:r w:rsidRPr="00A7672E">
        <w:rPr>
          <w:rFonts w:ascii="Century" w:eastAsia="ＭＳ 明朝" w:hAnsi="Century" w:cs="Times New Roman" w:hint="eastAsia"/>
          <w:color w:val="000000"/>
          <w:sz w:val="21"/>
          <w:szCs w:val="20"/>
          <w14:ligatures w14:val="none"/>
        </w:rPr>
        <w:t>月</w:t>
      </w:r>
      <w:r w:rsidRPr="00A7672E">
        <w:rPr>
          <w:rFonts w:ascii="Century" w:eastAsia="ＭＳ 明朝" w:hAnsi="Century" w:cs="Times New Roman" w:hint="eastAsia"/>
          <w:color w:val="000000"/>
          <w:sz w:val="21"/>
          <w:szCs w:val="20"/>
          <w14:ligatures w14:val="none"/>
        </w:rPr>
        <w:t>30</w:t>
      </w:r>
      <w:r w:rsidRPr="00A7672E">
        <w:rPr>
          <w:rFonts w:ascii="Century" w:eastAsia="ＭＳ 明朝" w:hAnsi="Century" w:cs="Times New Roman" w:hint="eastAsia"/>
          <w:color w:val="000000"/>
          <w:sz w:val="21"/>
          <w:szCs w:val="20"/>
          <w14:ligatures w14:val="none"/>
        </w:rPr>
        <w:t>日</w:t>
      </w:r>
      <w:r w:rsidRPr="00A7672E">
        <w:rPr>
          <w:rFonts w:ascii="Century" w:eastAsia="ＭＳ 明朝" w:hAnsi="Century" w:cs="Times New Roman" w:hint="eastAsia"/>
          <w:color w:val="000000"/>
          <w:sz w:val="21"/>
          <w:szCs w:val="20"/>
          <w14:ligatures w14:val="none"/>
        </w:rPr>
        <w:t>(</w:t>
      </w:r>
      <w:r w:rsidRPr="00A7672E">
        <w:rPr>
          <w:rFonts w:ascii="Century" w:eastAsia="ＭＳ 明朝" w:hAnsi="Century" w:cs="Times New Roman" w:hint="eastAsia"/>
          <w:color w:val="000000"/>
          <w:sz w:val="21"/>
          <w:szCs w:val="20"/>
          <w14:ligatures w14:val="none"/>
        </w:rPr>
        <w:t>火</w:t>
      </w:r>
      <w:r w:rsidRPr="00A7672E">
        <w:rPr>
          <w:rFonts w:ascii="Century" w:eastAsia="ＭＳ 明朝" w:hAnsi="Century" w:cs="Times New Roman" w:hint="eastAsia"/>
          <w:color w:val="000000"/>
          <w:sz w:val="21"/>
          <w:szCs w:val="20"/>
          <w14:ligatures w14:val="none"/>
        </w:rPr>
        <w:t>)</w:t>
      </w:r>
      <w:r w:rsidRPr="00A7672E">
        <w:rPr>
          <w:rFonts w:ascii="Century" w:eastAsia="ＭＳ 明朝" w:hAnsi="Century" w:cs="Times New Roman" w:hint="eastAsia"/>
          <w:bCs/>
          <w:color w:val="000000"/>
          <w:sz w:val="21"/>
          <w:szCs w:val="20"/>
          <w14:ligatures w14:val="none"/>
        </w:rPr>
        <w:t xml:space="preserve"> </w:t>
      </w:r>
      <w:r w:rsidRPr="00A7672E">
        <w:rPr>
          <w:rFonts w:ascii="Century" w:eastAsia="ＭＳ 明朝" w:hAnsi="Century" w:cs="Times New Roman" w:hint="eastAsia"/>
          <w:bCs/>
          <w:color w:val="000000"/>
          <w:sz w:val="21"/>
          <w:szCs w:val="20"/>
          <w14:ligatures w14:val="none"/>
        </w:rPr>
        <w:t>（消印有効）</w:t>
      </w:r>
      <w:r w:rsidRPr="00A7672E">
        <w:rPr>
          <w:rFonts w:ascii="Century" w:eastAsia="ＭＳ 明朝" w:hAnsi="Century" w:cs="Times New Roman" w:hint="eastAsia"/>
          <w:color w:val="000000"/>
          <w:sz w:val="21"/>
          <w:szCs w:val="20"/>
          <w14:ligatures w14:val="none"/>
        </w:rPr>
        <w:t>までに事務局に返送する。</w:t>
      </w:r>
    </w:p>
    <w:p w14:paraId="206C659B" w14:textId="77777777" w:rsidR="00A7672E" w:rsidRPr="00A7672E" w:rsidRDefault="00A7672E" w:rsidP="00A7672E">
      <w:pPr>
        <w:widowControl w:val="0"/>
        <w:numPr>
          <w:ilvl w:val="0"/>
          <w:numId w:val="3"/>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color w:val="000000"/>
          <w:sz w:val="21"/>
          <w:szCs w:val="20"/>
          <w14:ligatures w14:val="none"/>
        </w:rPr>
        <w:t>7</w:t>
      </w:r>
      <w:r w:rsidRPr="00A7672E">
        <w:rPr>
          <w:rFonts w:ascii="Century" w:eastAsia="ＭＳ 明朝" w:hAnsi="Century" w:cs="Times New Roman" w:hint="eastAsia"/>
          <w:color w:val="000000"/>
          <w:sz w:val="21"/>
          <w:szCs w:val="20"/>
          <w14:ligatures w14:val="none"/>
        </w:rPr>
        <w:t>月</w:t>
      </w:r>
      <w:r w:rsidRPr="00A7672E">
        <w:rPr>
          <w:rFonts w:ascii="Century" w:eastAsia="ＭＳ 明朝" w:hAnsi="Century" w:cs="Times New Roman" w:hint="eastAsia"/>
          <w:color w:val="000000"/>
          <w:sz w:val="21"/>
          <w:szCs w:val="20"/>
          <w14:ligatures w14:val="none"/>
        </w:rPr>
        <w:t>31</w:t>
      </w:r>
      <w:r w:rsidRPr="00A7672E">
        <w:rPr>
          <w:rFonts w:ascii="Century" w:eastAsia="ＭＳ 明朝" w:hAnsi="Century" w:cs="Times New Roman" w:hint="eastAsia"/>
          <w:color w:val="000000"/>
          <w:sz w:val="21"/>
          <w:szCs w:val="20"/>
          <w14:ligatures w14:val="none"/>
        </w:rPr>
        <w:t>日</w:t>
      </w:r>
      <w:r w:rsidRPr="00A7672E">
        <w:rPr>
          <w:rFonts w:ascii="Century" w:eastAsia="ＭＳ 明朝" w:hAnsi="Century" w:cs="Times New Roman" w:hint="eastAsia"/>
          <w:color w:val="000000"/>
          <w:sz w:val="21"/>
          <w:szCs w:val="20"/>
          <w14:ligatures w14:val="none"/>
        </w:rPr>
        <w:t>(</w:t>
      </w:r>
      <w:r w:rsidRPr="00A7672E">
        <w:rPr>
          <w:rFonts w:ascii="Century" w:eastAsia="ＭＳ 明朝" w:hAnsi="Century" w:cs="Times New Roman" w:hint="eastAsia"/>
          <w:color w:val="000000"/>
          <w:sz w:val="21"/>
          <w:szCs w:val="20"/>
          <w14:ligatures w14:val="none"/>
        </w:rPr>
        <w:t>金</w:t>
      </w:r>
      <w:r w:rsidRPr="00A7672E">
        <w:rPr>
          <w:rFonts w:ascii="Century" w:eastAsia="ＭＳ 明朝" w:hAnsi="Century" w:cs="Times New Roman" w:hint="eastAsia"/>
          <w:color w:val="000000"/>
          <w:sz w:val="21"/>
          <w:szCs w:val="20"/>
          <w14:ligatures w14:val="none"/>
        </w:rPr>
        <w:t>)</w:t>
      </w:r>
      <w:r w:rsidRPr="00A7672E">
        <w:rPr>
          <w:rFonts w:ascii="Century" w:eastAsia="ＭＳ 明朝" w:hAnsi="Century" w:cs="Times New Roman" w:hint="eastAsia"/>
          <w:sz w:val="21"/>
          <w:szCs w:val="20"/>
          <w14:ligatures w14:val="none"/>
        </w:rPr>
        <w:t>までにテスト合否の通知が事務局から郵送される。</w:t>
      </w:r>
    </w:p>
    <w:p w14:paraId="7982B4F6" w14:textId="77777777" w:rsidR="00A7672E" w:rsidRPr="00A7672E" w:rsidRDefault="00A7672E" w:rsidP="00A7672E">
      <w:pPr>
        <w:widowControl w:val="0"/>
        <w:numPr>
          <w:ilvl w:val="0"/>
          <w:numId w:val="3"/>
        </w:numPr>
        <w:spacing w:line="240" w:lineRule="auto"/>
        <w:jc w:val="both"/>
        <w:rPr>
          <w:rFonts w:ascii="Century" w:eastAsia="ＭＳ 明朝" w:hAnsi="Century" w:cs="Times New Roman" w:hint="eastAsia"/>
          <w:sz w:val="21"/>
          <w:szCs w:val="20"/>
          <w14:ligatures w14:val="none"/>
        </w:rPr>
      </w:pPr>
      <w:r w:rsidRPr="00A7672E">
        <w:rPr>
          <w:rFonts w:ascii="Century" w:eastAsia="ＭＳ 明朝" w:hAnsi="Century" w:cs="Times New Roman" w:hint="eastAsia"/>
          <w:sz w:val="21"/>
          <w:szCs w:val="20"/>
          <w14:ligatures w14:val="none"/>
        </w:rPr>
        <w:t>合格と判定された申請者は、第</w:t>
      </w:r>
      <w:r w:rsidRPr="00A7672E">
        <w:rPr>
          <w:rFonts w:ascii="Century" w:eastAsia="ＭＳ 明朝" w:hAnsi="Century" w:cs="Times New Roman" w:hint="eastAsia"/>
          <w:sz w:val="21"/>
          <w:szCs w:val="20"/>
          <w14:ligatures w14:val="none"/>
        </w:rPr>
        <w:t>33</w:t>
      </w:r>
      <w:r w:rsidRPr="00A7672E">
        <w:rPr>
          <w:rFonts w:ascii="Century" w:eastAsia="ＭＳ 明朝" w:hAnsi="Century" w:cs="Times New Roman" w:hint="eastAsia"/>
          <w:sz w:val="21"/>
          <w:szCs w:val="20"/>
          <w14:ligatures w14:val="none"/>
        </w:rPr>
        <w:t>回日本門脈圧亢進症学会総会において超音波の</w:t>
      </w:r>
      <w:bookmarkStart w:id="1" w:name="_Hlk194059075"/>
      <w:r w:rsidRPr="00A7672E">
        <w:rPr>
          <w:rFonts w:ascii="Century" w:eastAsia="ＭＳ 明朝" w:hAnsi="Century" w:cs="Times New Roman" w:hint="eastAsia"/>
          <w:sz w:val="21"/>
          <w:szCs w:val="20"/>
          <w14:ligatures w14:val="none"/>
        </w:rPr>
        <w:t>実技講習</w:t>
      </w:r>
      <w:bookmarkEnd w:id="1"/>
      <w:r w:rsidRPr="00A7672E">
        <w:rPr>
          <w:rFonts w:ascii="Century" w:eastAsia="ＭＳ 明朝" w:hAnsi="Century" w:cs="Times New Roman" w:hint="eastAsia"/>
          <w:sz w:val="21"/>
          <w:szCs w:val="20"/>
          <w14:ligatures w14:val="none"/>
        </w:rPr>
        <w:t>を受け、最終的に合否が判定される</w:t>
      </w:r>
      <w:r w:rsidRPr="00A7672E">
        <w:rPr>
          <w:rFonts w:ascii="Century" w:eastAsia="ＭＳ 明朝" w:hAnsi="Century" w:cs="Times New Roman" w:hint="eastAsia"/>
          <w:sz w:val="21"/>
          <w:szCs w:val="20"/>
          <w14:ligatures w14:val="none"/>
        </w:rPr>
        <w:t>(</w:t>
      </w:r>
      <w:r w:rsidRPr="00A7672E">
        <w:rPr>
          <w:rFonts w:ascii="Century" w:eastAsia="ＭＳ 明朝" w:hAnsi="Century" w:cs="Times New Roman" w:hint="eastAsia"/>
          <w:sz w:val="21"/>
          <w:szCs w:val="20"/>
          <w14:ligatures w14:val="none"/>
        </w:rPr>
        <w:t>日本門脈圧亢進症技術認定取得者並びに日本超音波医学会専門医は、実技講習が免除される</w:t>
      </w:r>
      <w:r w:rsidRPr="00A7672E">
        <w:rPr>
          <w:rFonts w:ascii="Century" w:eastAsia="ＭＳ 明朝" w:hAnsi="Century" w:cs="Times New Roman" w:hint="eastAsia"/>
          <w:sz w:val="21"/>
          <w:szCs w:val="20"/>
          <w14:ligatures w14:val="none"/>
        </w:rPr>
        <w:t>)</w:t>
      </w:r>
      <w:r w:rsidRPr="00A7672E">
        <w:rPr>
          <w:rFonts w:ascii="Century" w:eastAsia="ＭＳ 明朝" w:hAnsi="Century" w:cs="Times New Roman" w:hint="eastAsia"/>
          <w:sz w:val="21"/>
          <w:szCs w:val="20"/>
          <w14:ligatures w14:val="none"/>
        </w:rPr>
        <w:t>。</w:t>
      </w:r>
    </w:p>
    <w:p w14:paraId="2665306A" w14:textId="77777777" w:rsidR="00A7672E" w:rsidRPr="00A7672E" w:rsidRDefault="00A7672E" w:rsidP="00A7672E">
      <w:pPr>
        <w:widowControl w:val="0"/>
        <w:spacing w:line="240" w:lineRule="auto"/>
        <w:ind w:left="949"/>
        <w:jc w:val="both"/>
        <w:rPr>
          <w:rFonts w:ascii="Century" w:eastAsia="ＭＳ 明朝" w:hAnsi="Century" w:cs="Times New Roman" w:hint="eastAsia"/>
          <w:sz w:val="21"/>
          <w:szCs w:val="20"/>
          <w14:ligatures w14:val="none"/>
        </w:rPr>
      </w:pPr>
    </w:p>
    <w:p w14:paraId="12FF0D7B" w14:textId="77777777" w:rsidR="00A7672E" w:rsidRPr="00A7672E" w:rsidRDefault="00A7672E" w:rsidP="00A7672E">
      <w:pPr>
        <w:widowControl w:val="0"/>
        <w:spacing w:line="240" w:lineRule="auto"/>
        <w:jc w:val="both"/>
        <w:rPr>
          <w:rFonts w:ascii="ＭＳ ゴシック" w:eastAsia="ＭＳ ゴシック" w:hAnsi="ＭＳ ゴシック" w:cs="Times New Roman"/>
          <w:b/>
          <w:color w:val="000000"/>
          <w:sz w:val="21"/>
          <w:szCs w:val="20"/>
          <w14:ligatures w14:val="none"/>
        </w:rPr>
      </w:pPr>
      <w:r w:rsidRPr="00A7672E">
        <w:rPr>
          <w:rFonts w:ascii="ＭＳ ゴシック" w:eastAsia="ＭＳ ゴシック" w:hAnsi="ＭＳ ゴシック" w:cs="Times New Roman" w:hint="eastAsia"/>
          <w:b/>
          <w:color w:val="000000"/>
          <w:sz w:val="21"/>
          <w:szCs w:val="20"/>
          <w14:ligatures w14:val="none"/>
        </w:rPr>
        <w:t>４</w:t>
      </w:r>
      <w:r w:rsidRPr="00A7672E">
        <w:rPr>
          <w:rFonts w:ascii="ＭＳ ゴシック" w:eastAsia="ＭＳ ゴシック" w:hAnsi="ＭＳ ゴシック" w:cs="Times New Roman"/>
          <w:b/>
          <w:color w:val="000000"/>
          <w:sz w:val="21"/>
          <w:szCs w:val="20"/>
          <w14:ligatures w14:val="none"/>
        </w:rPr>
        <w:t xml:space="preserve">. </w:t>
      </w:r>
      <w:r w:rsidRPr="00A7672E">
        <w:rPr>
          <w:rFonts w:ascii="ＭＳ ゴシック" w:eastAsia="ＭＳ ゴシック" w:hAnsi="ＭＳ ゴシック" w:cs="Times New Roman" w:hint="eastAsia"/>
          <w:b/>
          <w:bCs/>
          <w:color w:val="000000"/>
          <w:sz w:val="21"/>
          <w:szCs w:val="20"/>
          <w14:ligatures w14:val="none"/>
        </w:rPr>
        <w:t>診断マイスター認定テストの参考文献</w:t>
      </w:r>
    </w:p>
    <w:p w14:paraId="5DB4D949" w14:textId="77777777" w:rsidR="00A7672E" w:rsidRPr="00A7672E" w:rsidRDefault="00A7672E" w:rsidP="00A7672E">
      <w:pPr>
        <w:widowControl w:val="0"/>
        <w:numPr>
          <w:ilvl w:val="0"/>
          <w:numId w:val="4"/>
        </w:numPr>
        <w:spacing w:line="240" w:lineRule="auto"/>
        <w:jc w:val="both"/>
        <w:rPr>
          <w:rFonts w:ascii="Century" w:eastAsia="ＭＳ 明朝" w:hAnsi="Century" w:cs="Times New Roman"/>
          <w:color w:val="000000"/>
          <w:sz w:val="21"/>
          <w:szCs w:val="20"/>
          <w14:ligatures w14:val="none"/>
        </w:rPr>
      </w:pPr>
      <w:r w:rsidRPr="00A7672E">
        <w:rPr>
          <w:rFonts w:ascii="Century" w:eastAsia="ＭＳ 明朝" w:hAnsi="Century" w:cs="Times New Roman" w:hint="eastAsia"/>
          <w:color w:val="000000"/>
          <w:sz w:val="21"/>
          <w:szCs w:val="20"/>
          <w14:ligatures w14:val="none"/>
        </w:rPr>
        <w:t>門脈圧亢進症取扱い規約　第</w:t>
      </w:r>
      <w:r w:rsidRPr="00A7672E">
        <w:rPr>
          <w:rFonts w:ascii="Century" w:eastAsia="ＭＳ 明朝" w:hAnsi="Century" w:cs="Times New Roman" w:hint="eastAsia"/>
          <w:color w:val="000000"/>
          <w:sz w:val="21"/>
          <w:szCs w:val="20"/>
          <w14:ligatures w14:val="none"/>
        </w:rPr>
        <w:t>4</w:t>
      </w:r>
      <w:r w:rsidRPr="00A7672E">
        <w:rPr>
          <w:rFonts w:ascii="Century" w:eastAsia="ＭＳ 明朝" w:hAnsi="Century" w:cs="Times New Roman" w:hint="eastAsia"/>
          <w:color w:val="000000"/>
          <w:sz w:val="21"/>
          <w:szCs w:val="20"/>
          <w14:ligatures w14:val="none"/>
        </w:rPr>
        <w:t>版（日本門脈圧亢進症学会編）</w:t>
      </w:r>
    </w:p>
    <w:p w14:paraId="7E00A8CC" w14:textId="77777777" w:rsidR="00A7672E" w:rsidRPr="00A7672E" w:rsidRDefault="00A7672E" w:rsidP="00A7672E">
      <w:pPr>
        <w:widowControl w:val="0"/>
        <w:numPr>
          <w:ilvl w:val="0"/>
          <w:numId w:val="4"/>
        </w:numPr>
        <w:spacing w:line="240" w:lineRule="auto"/>
        <w:jc w:val="both"/>
        <w:rPr>
          <w:rFonts w:ascii="Century" w:eastAsia="ＭＳ 明朝" w:hAnsi="Century" w:cs="Times New Roman"/>
          <w:color w:val="000000"/>
          <w:sz w:val="21"/>
          <w:szCs w:val="20"/>
          <w14:ligatures w14:val="none"/>
        </w:rPr>
      </w:pPr>
      <w:r w:rsidRPr="00A7672E">
        <w:rPr>
          <w:rFonts w:ascii="Century" w:eastAsia="ＭＳ 明朝" w:hAnsi="Century" w:cs="Times New Roman" w:hint="eastAsia"/>
          <w:color w:val="000000"/>
          <w:sz w:val="21"/>
          <w:szCs w:val="20"/>
          <w14:ligatures w14:val="none"/>
        </w:rPr>
        <w:t>門脈圧亢進症の診療ガイド</w:t>
      </w:r>
      <w:r w:rsidRPr="00A7672E">
        <w:rPr>
          <w:rFonts w:ascii="Century" w:eastAsia="ＭＳ 明朝" w:hAnsi="Century" w:cs="Times New Roman" w:hint="eastAsia"/>
          <w:color w:val="000000"/>
          <w:sz w:val="21"/>
          <w:szCs w:val="20"/>
          <w14:ligatures w14:val="none"/>
        </w:rPr>
        <w:t>2022</w:t>
      </w:r>
      <w:r w:rsidRPr="00A7672E">
        <w:rPr>
          <w:rFonts w:ascii="Century" w:eastAsia="ＭＳ 明朝" w:hAnsi="Century" w:cs="Times New Roman" w:hint="eastAsia"/>
          <w:color w:val="000000"/>
          <w:sz w:val="21"/>
          <w:szCs w:val="20"/>
          <w14:ligatures w14:val="none"/>
        </w:rPr>
        <w:t>（日本肝臓学会・日本門脈圧亢進症学会編）</w:t>
      </w:r>
    </w:p>
    <w:p w14:paraId="7A588DCC" w14:textId="77777777" w:rsidR="00A7672E" w:rsidRPr="00A7672E" w:rsidRDefault="00A7672E" w:rsidP="00A7672E">
      <w:pPr>
        <w:widowControl w:val="0"/>
        <w:numPr>
          <w:ilvl w:val="0"/>
          <w:numId w:val="4"/>
        </w:numPr>
        <w:spacing w:line="240" w:lineRule="auto"/>
        <w:jc w:val="both"/>
        <w:rPr>
          <w:rFonts w:ascii="Century" w:eastAsia="ＭＳ 明朝" w:hAnsi="Century" w:cs="Times New Roman"/>
          <w:color w:val="000000"/>
          <w:sz w:val="21"/>
          <w:szCs w:val="20"/>
          <w14:ligatures w14:val="none"/>
        </w:rPr>
      </w:pPr>
      <w:r w:rsidRPr="00A7672E">
        <w:rPr>
          <w:rFonts w:ascii="Century" w:eastAsia="ＭＳ 明朝" w:hAnsi="Century" w:cs="Times New Roman" w:hint="eastAsia"/>
          <w:color w:val="000000"/>
          <w:sz w:val="21"/>
          <w:szCs w:val="20"/>
          <w14:ligatures w14:val="none"/>
        </w:rPr>
        <w:t>門脈圧亢進症診療マニュアル　食道・胃静脈瘤の診かたと治療（日本門脈圧亢進症学会編）</w:t>
      </w:r>
    </w:p>
    <w:p w14:paraId="3244B655" w14:textId="77777777" w:rsidR="00A7672E" w:rsidRPr="00A7672E" w:rsidRDefault="00A7672E" w:rsidP="00A7672E">
      <w:pPr>
        <w:widowControl w:val="0"/>
        <w:numPr>
          <w:ilvl w:val="0"/>
          <w:numId w:val="4"/>
        </w:numPr>
        <w:spacing w:line="240" w:lineRule="auto"/>
        <w:jc w:val="both"/>
        <w:rPr>
          <w:rFonts w:ascii="Century" w:eastAsia="ＭＳ 明朝" w:hAnsi="Century" w:cs="Times New Roman"/>
          <w:color w:val="000000"/>
          <w:sz w:val="21"/>
          <w:szCs w:val="20"/>
          <w14:ligatures w14:val="none"/>
        </w:rPr>
      </w:pPr>
      <w:r w:rsidRPr="00A7672E">
        <w:rPr>
          <w:rFonts w:ascii="Century" w:eastAsia="ＭＳ 明朝" w:hAnsi="Century" w:cs="Times New Roman"/>
          <w:color w:val="000000"/>
          <w:sz w:val="21"/>
          <w:szCs w:val="20"/>
          <w:lang w:val="it-CH"/>
          <w14:ligatures w14:val="none"/>
        </w:rPr>
        <w:t>de Franchis</w:t>
      </w:r>
      <w:r w:rsidRPr="00A7672E">
        <w:rPr>
          <w:rFonts w:ascii="Century" w:eastAsia="ＭＳ 明朝" w:hAnsi="Century" w:cs="Times New Roman" w:hint="eastAsia"/>
          <w:color w:val="000000"/>
          <w:sz w:val="21"/>
          <w:szCs w:val="20"/>
          <w:lang w:val="it-CH"/>
          <w14:ligatures w14:val="none"/>
        </w:rPr>
        <w:t xml:space="preserve"> R, et al. </w:t>
      </w:r>
      <w:proofErr w:type="spellStart"/>
      <w:r w:rsidRPr="00A7672E">
        <w:rPr>
          <w:rFonts w:ascii="Century" w:eastAsia="ＭＳ 明朝" w:hAnsi="Century" w:cs="Times New Roman"/>
          <w:color w:val="000000"/>
          <w:sz w:val="21"/>
          <w:szCs w:val="20"/>
          <w14:ligatures w14:val="none"/>
        </w:rPr>
        <w:t>Baveno</w:t>
      </w:r>
      <w:proofErr w:type="spellEnd"/>
      <w:r w:rsidRPr="00A7672E">
        <w:rPr>
          <w:rFonts w:ascii="Century" w:eastAsia="ＭＳ 明朝" w:hAnsi="Century" w:cs="Times New Roman"/>
          <w:color w:val="000000"/>
          <w:sz w:val="21"/>
          <w:szCs w:val="20"/>
          <w14:ligatures w14:val="none"/>
        </w:rPr>
        <w:t xml:space="preserve"> VII–Renewing consensus in portal hypertension</w:t>
      </w:r>
      <w:r w:rsidRPr="00A7672E">
        <w:rPr>
          <w:rFonts w:ascii="Century" w:eastAsia="ＭＳ 明朝" w:hAnsi="Century" w:cs="Times New Roman" w:hint="eastAsia"/>
          <w:color w:val="000000"/>
          <w:sz w:val="21"/>
          <w:szCs w:val="20"/>
          <w14:ligatures w14:val="none"/>
        </w:rPr>
        <w:t xml:space="preserve">. J Hepatol </w:t>
      </w:r>
      <w:r w:rsidRPr="00A7672E">
        <w:rPr>
          <w:rFonts w:ascii="Century" w:eastAsia="ＭＳ 明朝" w:hAnsi="Century" w:cs="Times New Roman"/>
          <w:color w:val="000000"/>
          <w:sz w:val="21"/>
          <w:szCs w:val="20"/>
          <w14:ligatures w14:val="none"/>
        </w:rPr>
        <w:t>2022</w:t>
      </w:r>
      <w:r w:rsidRPr="00A7672E">
        <w:rPr>
          <w:rFonts w:ascii="Century" w:eastAsia="ＭＳ 明朝" w:hAnsi="Century" w:cs="Times New Roman" w:hint="eastAsia"/>
          <w:color w:val="000000"/>
          <w:sz w:val="21"/>
          <w:szCs w:val="20"/>
          <w14:ligatures w14:val="none"/>
        </w:rPr>
        <w:t>;</w:t>
      </w:r>
      <w:r w:rsidRPr="00A7672E">
        <w:rPr>
          <w:rFonts w:ascii="Century" w:eastAsia="ＭＳ 明朝" w:hAnsi="Century" w:cs="Times New Roman"/>
          <w:color w:val="000000"/>
          <w:sz w:val="21"/>
          <w:szCs w:val="20"/>
          <w14:ligatures w14:val="none"/>
        </w:rPr>
        <w:t>76</w:t>
      </w:r>
      <w:r w:rsidRPr="00A7672E">
        <w:rPr>
          <w:rFonts w:ascii="Century" w:eastAsia="ＭＳ 明朝" w:hAnsi="Century" w:cs="Times New Roman" w:hint="eastAsia"/>
          <w:color w:val="000000"/>
          <w:sz w:val="21"/>
          <w:szCs w:val="20"/>
          <w14:ligatures w14:val="none"/>
        </w:rPr>
        <w:t>:</w:t>
      </w:r>
      <w:r w:rsidRPr="00A7672E">
        <w:rPr>
          <w:rFonts w:ascii="Century" w:eastAsia="ＭＳ 明朝" w:hAnsi="Century" w:cs="Times New Roman"/>
          <w:color w:val="000000"/>
          <w:sz w:val="21"/>
          <w:szCs w:val="20"/>
          <w14:ligatures w14:val="none"/>
        </w:rPr>
        <w:t>959–974</w:t>
      </w:r>
    </w:p>
    <w:p w14:paraId="1113B206" w14:textId="77777777" w:rsidR="00A7672E" w:rsidRPr="00A7672E" w:rsidRDefault="00A7672E" w:rsidP="00A7672E">
      <w:pPr>
        <w:widowControl w:val="0"/>
        <w:numPr>
          <w:ilvl w:val="0"/>
          <w:numId w:val="4"/>
        </w:numPr>
        <w:spacing w:line="240" w:lineRule="auto"/>
        <w:jc w:val="both"/>
        <w:rPr>
          <w:rFonts w:ascii="Century" w:eastAsia="ＭＳ 明朝" w:hAnsi="Century" w:cs="Times New Roman"/>
          <w:color w:val="000000"/>
          <w:sz w:val="21"/>
          <w:szCs w:val="21"/>
          <w14:ligatures w14:val="none"/>
        </w:rPr>
      </w:pPr>
      <w:hyperlink r:id="rId5" w:history="1">
        <w:r w:rsidRPr="00A7672E">
          <w:rPr>
            <w:rFonts w:ascii="Century" w:eastAsia="ＭＳ 明朝" w:hAnsi="Century" w:cs="AdvOTb99cb1f1.B"/>
            <w:color w:val="000000"/>
            <w:kern w:val="0"/>
            <w:sz w:val="21"/>
            <w:szCs w:val="21"/>
            <w:u w:val="single"/>
            <w14:ligatures w14:val="none"/>
          </w:rPr>
          <w:t>Sterling</w:t>
        </w:r>
      </w:hyperlink>
      <w:r w:rsidRPr="00A7672E">
        <w:rPr>
          <w:rFonts w:ascii="Century" w:eastAsia="ＭＳ 明朝" w:hAnsi="Century" w:cs="AdvOTb99cb1f1.B" w:hint="eastAsia"/>
          <w:color w:val="000000"/>
          <w:kern w:val="0"/>
          <w:sz w:val="21"/>
          <w:szCs w:val="21"/>
          <w14:ligatures w14:val="none"/>
        </w:rPr>
        <w:t xml:space="preserve"> RK, et al. </w:t>
      </w:r>
      <w:r w:rsidRPr="00A7672E">
        <w:rPr>
          <w:rFonts w:ascii="Century" w:eastAsia="ＭＳ 明朝" w:hAnsi="Century" w:cs="AdvOTb99cb1f1.B"/>
          <w:color w:val="000000"/>
          <w:kern w:val="0"/>
          <w:sz w:val="21"/>
          <w:szCs w:val="21"/>
          <w14:ligatures w14:val="none"/>
        </w:rPr>
        <w:t>AASLD Practice Guideline on imaging-based noninvasive liver disease assessment</w:t>
      </w:r>
      <w:r w:rsidRPr="00A7672E">
        <w:rPr>
          <w:rFonts w:ascii="Century" w:eastAsia="ＭＳ 明朝" w:hAnsi="Century" w:cs="Times New Roman" w:hint="eastAsia"/>
          <w:color w:val="000000"/>
          <w:sz w:val="21"/>
          <w:szCs w:val="21"/>
          <w14:ligatures w14:val="none"/>
        </w:rPr>
        <w:t xml:space="preserve">　</w:t>
      </w:r>
      <w:r w:rsidRPr="00A7672E">
        <w:rPr>
          <w:rFonts w:ascii="Century" w:eastAsia="ＭＳ 明朝" w:hAnsi="Century" w:cs="AdvOTb99cb1f1.B"/>
          <w:color w:val="000000"/>
          <w:kern w:val="0"/>
          <w:sz w:val="21"/>
          <w:szCs w:val="21"/>
          <w14:ligatures w14:val="none"/>
        </w:rPr>
        <w:t>of hepatic fibrosis and steatosis. Hepatology 2025;81:672–724</w:t>
      </w:r>
    </w:p>
    <w:p w14:paraId="3BA14D2C" w14:textId="77777777" w:rsidR="00A7672E" w:rsidRPr="00A7672E" w:rsidRDefault="00A7672E" w:rsidP="00A7672E">
      <w:pPr>
        <w:widowControl w:val="0"/>
        <w:numPr>
          <w:ilvl w:val="0"/>
          <w:numId w:val="4"/>
        </w:numPr>
        <w:spacing w:line="240" w:lineRule="auto"/>
        <w:jc w:val="both"/>
        <w:rPr>
          <w:rFonts w:ascii="Century" w:eastAsia="ＭＳ 明朝" w:hAnsi="Century" w:cs="Times New Roman"/>
          <w:color w:val="000000"/>
          <w:sz w:val="21"/>
          <w:szCs w:val="21"/>
          <w14:ligatures w14:val="none"/>
        </w:rPr>
      </w:pPr>
      <w:r w:rsidRPr="00A7672E">
        <w:rPr>
          <w:rFonts w:ascii="Century" w:eastAsia="ＭＳ 明朝" w:hAnsi="Century" w:cs="HPPHP A+ Adv T Te 692faf 0"/>
          <w:color w:val="000000"/>
          <w:sz w:val="21"/>
          <w:szCs w:val="21"/>
          <w14:ligatures w14:val="none"/>
        </w:rPr>
        <w:t>Ferraioli</w:t>
      </w:r>
      <w:r w:rsidRPr="00A7672E">
        <w:rPr>
          <w:rFonts w:ascii="Century" w:eastAsia="ＭＳ 明朝" w:hAnsi="Century" w:cs="HPPHP A+ Adv T Te 692faf 0" w:hint="eastAsia"/>
          <w:color w:val="000000"/>
          <w:sz w:val="21"/>
          <w:szCs w:val="21"/>
          <w14:ligatures w14:val="none"/>
        </w:rPr>
        <w:t xml:space="preserve"> G, et al. </w:t>
      </w:r>
      <w:r w:rsidRPr="00A7672E">
        <w:rPr>
          <w:rFonts w:ascii="Century" w:eastAsia="ＭＳ 明朝" w:hAnsi="Century" w:cs="HPPHP A+ Adv T Te 692faf 0"/>
          <w:color w:val="000000"/>
          <w:sz w:val="21"/>
          <w:szCs w:val="21"/>
          <w14:ligatures w14:val="none"/>
        </w:rPr>
        <w:t>WFUMB</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Guideline/Guidance</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on</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Liver</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Multiparametric</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lastRenderedPageBreak/>
        <w:t>Ultrasound:</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Part1.</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Update</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to</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2018</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Guidelines</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on</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Liver</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Ultrasound</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Elastography</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color w:val="000000"/>
          <w:sz w:val="21"/>
          <w:szCs w:val="21"/>
          <w14:ligatures w14:val="none"/>
        </w:rPr>
        <w:t xml:space="preserve">Ultrasound Med Biol </w:t>
      </w:r>
      <w:r w:rsidRPr="00A7672E">
        <w:rPr>
          <w:rFonts w:ascii="Century" w:eastAsia="ＭＳ 明朝" w:hAnsi="Century" w:cs="HPPHP A+ Adv T Te 692faf 0" w:hint="eastAsia"/>
          <w:color w:val="000000"/>
          <w:sz w:val="21"/>
          <w:szCs w:val="21"/>
          <w14:ligatures w14:val="none"/>
        </w:rPr>
        <w:t>2024;</w:t>
      </w:r>
      <w:r w:rsidRPr="00A7672E">
        <w:rPr>
          <w:rFonts w:ascii="Century" w:eastAsia="ＭＳ 明朝" w:hAnsi="Century" w:cs="HPPHP A+ Adv T Te 692faf 0"/>
          <w:color w:val="000000"/>
          <w:sz w:val="21"/>
          <w:szCs w:val="21"/>
          <w14:ligatures w14:val="none"/>
        </w:rPr>
        <w:t>50</w:t>
      </w:r>
      <w:r w:rsidRPr="00A7672E">
        <w:rPr>
          <w:rFonts w:ascii="Century" w:eastAsia="ＭＳ 明朝" w:hAnsi="Century" w:cs="HPPHP A+ Adv T Te 692faf 0" w:hint="eastAsia"/>
          <w:color w:val="000000"/>
          <w:sz w:val="21"/>
          <w:szCs w:val="21"/>
          <w14:ligatures w14:val="none"/>
        </w:rPr>
        <w:t>:</w:t>
      </w:r>
      <w:r w:rsidRPr="00A7672E">
        <w:rPr>
          <w:rFonts w:ascii="Century" w:eastAsia="ＭＳ 明朝" w:hAnsi="Century" w:cs="HPPHP A+ Adv T Te 692faf 0"/>
          <w:color w:val="000000"/>
          <w:sz w:val="21"/>
          <w:szCs w:val="21"/>
          <w14:ligatures w14:val="none"/>
        </w:rPr>
        <w:t>1071</w:t>
      </w:r>
      <w:r w:rsidRPr="00A7672E">
        <w:rPr>
          <w:rFonts w:ascii="Century" w:eastAsia="ＭＳ 明朝" w:hAnsi="Century" w:cs="HPPHP A+ Adv T Te 692faf 0" w:hint="eastAsia"/>
          <w:color w:val="000000"/>
          <w:sz w:val="21"/>
          <w:szCs w:val="21"/>
          <w14:ligatures w14:val="none"/>
        </w:rPr>
        <w:t>−</w:t>
      </w:r>
      <w:r w:rsidRPr="00A7672E">
        <w:rPr>
          <w:rFonts w:ascii="Century" w:eastAsia="ＭＳ 明朝" w:hAnsi="Century" w:cs="HPPHP A+ Adv T Te 692faf 0"/>
          <w:color w:val="000000"/>
          <w:sz w:val="21"/>
          <w:szCs w:val="21"/>
          <w14:ligatures w14:val="none"/>
        </w:rPr>
        <w:t>1087</w:t>
      </w:r>
    </w:p>
    <w:p w14:paraId="361A6548" w14:textId="77777777" w:rsidR="00A7672E" w:rsidRPr="00A7672E" w:rsidRDefault="00A7672E" w:rsidP="00A7672E">
      <w:pPr>
        <w:widowControl w:val="0"/>
        <w:numPr>
          <w:ilvl w:val="0"/>
          <w:numId w:val="4"/>
        </w:numPr>
        <w:spacing w:line="240" w:lineRule="auto"/>
        <w:jc w:val="both"/>
        <w:rPr>
          <w:rFonts w:ascii="Century" w:eastAsia="ＭＳ 明朝" w:hAnsi="Century" w:cs="Times New Roman" w:hint="eastAsia"/>
          <w:color w:val="000000"/>
          <w:sz w:val="21"/>
          <w:szCs w:val="21"/>
          <w14:ligatures w14:val="none"/>
        </w:rPr>
      </w:pPr>
      <w:r w:rsidRPr="00A7672E">
        <w:rPr>
          <w:rFonts w:ascii="Century" w:eastAsia="ＭＳ 明朝" w:hAnsi="Century" w:cs="HPPHP A+ Adv T Te 692faf 0" w:hint="eastAsia"/>
          <w:color w:val="000000"/>
          <w:sz w:val="21"/>
          <w:szCs w:val="21"/>
          <w14:ligatures w14:val="none"/>
        </w:rPr>
        <w:t>吉治仁志</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hint="eastAsia"/>
          <w:color w:val="000000"/>
          <w:sz w:val="21"/>
          <w:szCs w:val="21"/>
          <w14:ligatures w14:val="none"/>
        </w:rPr>
        <w:t>門脈圧亢進症：</w:t>
      </w:r>
      <w:proofErr w:type="spellStart"/>
      <w:r w:rsidRPr="00A7672E">
        <w:rPr>
          <w:rFonts w:ascii="Century" w:eastAsia="ＭＳ 明朝" w:hAnsi="Century" w:cs="HPPHP A+ Adv T Te 692faf 0"/>
          <w:color w:val="000000"/>
          <w:sz w:val="21"/>
          <w:szCs w:val="21"/>
          <w14:ligatures w14:val="none"/>
        </w:rPr>
        <w:t>Baveno</w:t>
      </w:r>
      <w:proofErr w:type="spellEnd"/>
      <w:r w:rsidRPr="00A7672E">
        <w:rPr>
          <w:rFonts w:ascii="Century" w:eastAsia="ＭＳ 明朝" w:hAnsi="Century" w:cs="HPPHP A+ Adv T Te 692faf 0"/>
          <w:color w:val="000000"/>
          <w:sz w:val="21"/>
          <w:szCs w:val="21"/>
          <w14:ligatures w14:val="none"/>
        </w:rPr>
        <w:t xml:space="preserve"> VII </w:t>
      </w:r>
      <w:r w:rsidRPr="00A7672E">
        <w:rPr>
          <w:rFonts w:ascii="Century" w:eastAsia="ＭＳ 明朝" w:hAnsi="Century" w:cs="HPPHP A+ Adv T Te 692faf 0" w:hint="eastAsia"/>
          <w:color w:val="000000"/>
          <w:sz w:val="21"/>
          <w:szCs w:val="21"/>
          <w14:ligatures w14:val="none"/>
        </w:rPr>
        <w:t>コンセンサスからみる診療の進歩</w:t>
      </w:r>
      <w:r w:rsidRPr="00A7672E">
        <w:rPr>
          <w:rFonts w:ascii="Century" w:eastAsia="ＭＳ 明朝" w:hAnsi="Century" w:cs="HPPHP A+ Adv T Te 692faf 0" w:hint="eastAsia"/>
          <w:color w:val="000000"/>
          <w:sz w:val="21"/>
          <w:szCs w:val="21"/>
          <w14:ligatures w14:val="none"/>
        </w:rPr>
        <w:t xml:space="preserve">. </w:t>
      </w:r>
      <w:r w:rsidRPr="00A7672E">
        <w:rPr>
          <w:rFonts w:ascii="Century" w:eastAsia="ＭＳ 明朝" w:hAnsi="Century" w:cs="HPPHP A+ Adv T Te 692faf 0" w:hint="eastAsia"/>
          <w:color w:val="000000"/>
          <w:sz w:val="21"/>
          <w:szCs w:val="21"/>
          <w14:ligatures w14:val="none"/>
        </w:rPr>
        <w:t>肝臓</w:t>
      </w:r>
      <w:r w:rsidRPr="00A7672E">
        <w:rPr>
          <w:rFonts w:ascii="Century" w:eastAsia="ＭＳ 明朝" w:hAnsi="Century" w:cs="HPPHP A+ Adv T Te 692faf 0" w:hint="eastAsia"/>
          <w:color w:val="000000"/>
          <w:sz w:val="21"/>
          <w:szCs w:val="21"/>
          <w14:ligatures w14:val="none"/>
        </w:rPr>
        <w:t xml:space="preserve"> 2024;65(2):49-57</w:t>
      </w:r>
    </w:p>
    <w:p w14:paraId="2DAC3BE5" w14:textId="77777777" w:rsidR="00A7672E" w:rsidRPr="00A7672E" w:rsidRDefault="00A7672E" w:rsidP="00A7672E">
      <w:pPr>
        <w:widowControl w:val="0"/>
        <w:spacing w:line="240" w:lineRule="auto"/>
        <w:ind w:left="949"/>
        <w:jc w:val="both"/>
        <w:rPr>
          <w:rFonts w:ascii="Century" w:eastAsia="ＭＳ 明朝" w:hAnsi="Century" w:cs="Times New Roman" w:hint="eastAsia"/>
          <w:color w:val="000000"/>
          <w:sz w:val="21"/>
          <w:szCs w:val="20"/>
          <w14:ligatures w14:val="none"/>
        </w:rPr>
      </w:pPr>
    </w:p>
    <w:p w14:paraId="438297A2" w14:textId="77777777" w:rsidR="00A7672E" w:rsidRPr="00A7672E" w:rsidRDefault="00A7672E" w:rsidP="00A7672E">
      <w:pPr>
        <w:widowControl w:val="0"/>
        <w:spacing w:line="240" w:lineRule="auto"/>
        <w:ind w:leftChars="400" w:left="880"/>
        <w:jc w:val="both"/>
        <w:rPr>
          <w:rFonts w:ascii="Century" w:eastAsia="ＭＳ 明朝" w:hAnsi="Century" w:cs="Times New Roman"/>
          <w:color w:val="000000"/>
          <w:sz w:val="21"/>
          <w:szCs w:val="20"/>
          <w14:ligatures w14:val="none"/>
        </w:rPr>
      </w:pPr>
      <w:r w:rsidRPr="00A7672E">
        <w:rPr>
          <w:rFonts w:ascii="Century" w:eastAsia="ＭＳ 明朝" w:hAnsi="Century" w:cs="Times New Roman" w:hint="eastAsia"/>
          <w:sz w:val="21"/>
          <w:szCs w:val="20"/>
          <w14:ligatures w14:val="none"/>
        </w:rPr>
        <w:t>☆すべての問題が上記の文献から出題されるわけではないので、注意のこと。</w:t>
      </w:r>
    </w:p>
    <w:p w14:paraId="03FFFAB8" w14:textId="77777777" w:rsidR="00A7672E" w:rsidRPr="00A7672E" w:rsidRDefault="00A7672E" w:rsidP="00A7672E">
      <w:pPr>
        <w:widowControl w:val="0"/>
        <w:spacing w:line="240" w:lineRule="auto"/>
        <w:jc w:val="both"/>
        <w:rPr>
          <w:rFonts w:ascii="ＭＳ ゴシック" w:eastAsia="ＭＳ ゴシック" w:hAnsi="ＭＳ ゴシック" w:cs="Times New Roman"/>
          <w:b/>
          <w:color w:val="000000"/>
          <w:sz w:val="21"/>
          <w:szCs w:val="20"/>
          <w14:ligatures w14:val="none"/>
        </w:rPr>
      </w:pPr>
    </w:p>
    <w:p w14:paraId="0E4228A8" w14:textId="77777777" w:rsidR="00A7672E" w:rsidRPr="00A7672E" w:rsidRDefault="00A7672E" w:rsidP="00A7672E">
      <w:pPr>
        <w:widowControl w:val="0"/>
        <w:spacing w:line="240" w:lineRule="auto"/>
        <w:jc w:val="both"/>
        <w:rPr>
          <w:rFonts w:ascii="ＭＳ ゴシック" w:eastAsia="ＭＳ ゴシック" w:hAnsi="ＭＳ ゴシック" w:cs="Times New Roman"/>
          <w:b/>
          <w:color w:val="000000"/>
          <w:sz w:val="21"/>
          <w:szCs w:val="20"/>
          <w14:ligatures w14:val="none"/>
        </w:rPr>
      </w:pPr>
      <w:r w:rsidRPr="00A7672E">
        <w:rPr>
          <w:rFonts w:ascii="ＭＳ ゴシック" w:eastAsia="ＭＳ ゴシック" w:hAnsi="ＭＳ ゴシック" w:cs="Times New Roman" w:hint="eastAsia"/>
          <w:b/>
          <w:color w:val="000000"/>
          <w:sz w:val="21"/>
          <w:szCs w:val="20"/>
          <w14:ligatures w14:val="none"/>
        </w:rPr>
        <w:t>５．技術認定制度との関連</w:t>
      </w:r>
    </w:p>
    <w:p w14:paraId="1B1E7745" w14:textId="77777777" w:rsidR="00A7672E" w:rsidRPr="00A7672E" w:rsidRDefault="00A7672E" w:rsidP="00A7672E">
      <w:pPr>
        <w:widowControl w:val="0"/>
        <w:spacing w:line="240" w:lineRule="auto"/>
        <w:ind w:left="211" w:hangingChars="100" w:hanging="211"/>
        <w:jc w:val="both"/>
        <w:rPr>
          <w:rFonts w:ascii="ＭＳ 明朝" w:eastAsia="ＭＳ 明朝" w:hAnsi="ＭＳ 明朝" w:cs="Times New Roman" w:hint="eastAsia"/>
          <w:bCs/>
          <w:color w:val="000000"/>
          <w:sz w:val="21"/>
          <w:szCs w:val="20"/>
          <w14:ligatures w14:val="none"/>
        </w:rPr>
      </w:pPr>
      <w:r w:rsidRPr="00A7672E">
        <w:rPr>
          <w:rFonts w:ascii="ＭＳ ゴシック" w:eastAsia="ＭＳ ゴシック" w:hAnsi="ＭＳ ゴシック" w:cs="Times New Roman" w:hint="eastAsia"/>
          <w:b/>
          <w:color w:val="000000"/>
          <w:sz w:val="21"/>
          <w:szCs w:val="20"/>
          <w14:ligatures w14:val="none"/>
        </w:rPr>
        <w:t xml:space="preserve">　　</w:t>
      </w:r>
      <w:bookmarkStart w:id="2" w:name="_Hlk194058689"/>
      <w:r w:rsidRPr="00A7672E">
        <w:rPr>
          <w:rFonts w:ascii="ＭＳ 明朝" w:eastAsia="ＭＳ 明朝" w:hAnsi="ＭＳ 明朝" w:cs="Times New Roman" w:hint="eastAsia"/>
          <w:bCs/>
          <w:color w:val="000000"/>
          <w:sz w:val="21"/>
          <w:szCs w:val="20"/>
          <w14:ligatures w14:val="none"/>
        </w:rPr>
        <w:t>技術認定制度新規申請のときに、診断マイスター合格者は業績として、論文１編（本学会雑誌を含む）が免除され、論文1編で応募できる。学会発表3つ（本学会発表1つを含む）については従来通り。</w:t>
      </w:r>
    </w:p>
    <w:bookmarkEnd w:id="2"/>
    <w:p w14:paraId="7AD25B6B" w14:textId="77777777" w:rsidR="00A7672E" w:rsidRPr="00A7672E" w:rsidRDefault="00A7672E" w:rsidP="00A7672E">
      <w:pPr>
        <w:widowControl w:val="0"/>
        <w:spacing w:line="240" w:lineRule="auto"/>
        <w:jc w:val="both"/>
        <w:rPr>
          <w:rFonts w:ascii="ＭＳ ゴシック" w:eastAsia="ＭＳ ゴシック" w:hAnsi="ＭＳ ゴシック" w:cs="Times New Roman" w:hint="eastAsia"/>
          <w:b/>
          <w:sz w:val="21"/>
          <w:szCs w:val="20"/>
          <w14:ligatures w14:val="none"/>
        </w:rPr>
      </w:pPr>
    </w:p>
    <w:p w14:paraId="730A1167" w14:textId="77777777" w:rsidR="00A7672E" w:rsidRPr="00A7672E" w:rsidRDefault="00A7672E" w:rsidP="00A7672E">
      <w:pPr>
        <w:widowControl w:val="0"/>
        <w:spacing w:line="240" w:lineRule="auto"/>
        <w:jc w:val="both"/>
        <w:rPr>
          <w:rFonts w:ascii="ＭＳ ゴシック" w:eastAsia="ＭＳ ゴシック" w:hAnsi="ＭＳ ゴシック" w:cs="Times New Roman"/>
          <w:b/>
          <w:sz w:val="21"/>
          <w:szCs w:val="20"/>
          <w14:ligatures w14:val="none"/>
        </w:rPr>
      </w:pPr>
      <w:r w:rsidRPr="00A7672E">
        <w:rPr>
          <w:rFonts w:ascii="ＭＳ ゴシック" w:eastAsia="ＭＳ ゴシック" w:hAnsi="ＭＳ ゴシック" w:cs="Times New Roman" w:hint="eastAsia"/>
          <w:b/>
          <w:sz w:val="21"/>
          <w:szCs w:val="20"/>
          <w14:ligatures w14:val="none"/>
        </w:rPr>
        <w:t>６．諸注意</w:t>
      </w:r>
    </w:p>
    <w:p w14:paraId="644A8E3B" w14:textId="77777777" w:rsidR="00A7672E" w:rsidRPr="00A7672E" w:rsidRDefault="00A7672E" w:rsidP="00A7672E">
      <w:pPr>
        <w:widowControl w:val="0"/>
        <w:numPr>
          <w:ilvl w:val="0"/>
          <w:numId w:val="5"/>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会費納入：申請締切日までに年会費を完納が条件となっており、申請締切日までに納入されない場合は会員と見做されない。その際、提出された申請書類、申請料は返却しない。</w:t>
      </w:r>
    </w:p>
    <w:p w14:paraId="1B3F6A57" w14:textId="77777777" w:rsidR="00A7672E" w:rsidRPr="00A7672E" w:rsidRDefault="00A7672E" w:rsidP="00A7672E">
      <w:pPr>
        <w:widowControl w:val="0"/>
        <w:numPr>
          <w:ilvl w:val="0"/>
          <w:numId w:val="5"/>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送付先：全ての申請書類は以下に送付すること。</w:t>
      </w:r>
    </w:p>
    <w:p w14:paraId="6ADF5D93" w14:textId="77777777" w:rsidR="00A7672E" w:rsidRPr="00A7672E" w:rsidRDefault="00A7672E" w:rsidP="00A7672E">
      <w:pPr>
        <w:widowControl w:val="0"/>
        <w:spacing w:line="240" w:lineRule="auto"/>
        <w:ind w:leftChars="900" w:left="1980"/>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日本門脈圧亢進症学会事務局</w:t>
      </w:r>
    </w:p>
    <w:p w14:paraId="1615C5AB" w14:textId="77777777" w:rsidR="00A7672E" w:rsidRPr="00A7672E" w:rsidRDefault="00A7672E" w:rsidP="00A7672E">
      <w:pPr>
        <w:widowControl w:val="0"/>
        <w:spacing w:line="240" w:lineRule="auto"/>
        <w:ind w:leftChars="1000" w:left="2200"/>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w:t>
      </w:r>
      <w:r w:rsidRPr="00A7672E">
        <w:rPr>
          <w:rFonts w:ascii="Century" w:eastAsia="ＭＳ 明朝" w:hAnsi="Century" w:cs="Times New Roman"/>
          <w:sz w:val="21"/>
          <w:szCs w:val="20"/>
          <w14:ligatures w14:val="none"/>
        </w:rPr>
        <w:t>100-0003</w:t>
      </w:r>
      <w:r w:rsidRPr="00A7672E">
        <w:rPr>
          <w:rFonts w:ascii="Century" w:eastAsia="ＭＳ 明朝" w:hAnsi="Century" w:cs="Times New Roman" w:hint="eastAsia"/>
          <w:sz w:val="21"/>
          <w:szCs w:val="20"/>
          <w14:ligatures w14:val="none"/>
        </w:rPr>
        <w:t>東京都千代田区一ツ橋</w:t>
      </w:r>
      <w:r w:rsidRPr="00A7672E">
        <w:rPr>
          <w:rFonts w:ascii="Century" w:eastAsia="ＭＳ 明朝" w:hAnsi="Century" w:cs="Times New Roman"/>
          <w:sz w:val="21"/>
          <w:szCs w:val="20"/>
          <w14:ligatures w14:val="none"/>
        </w:rPr>
        <w:t>1-1-1</w:t>
      </w:r>
      <w:r w:rsidRPr="00A7672E">
        <w:rPr>
          <w:rFonts w:ascii="Century" w:eastAsia="ＭＳ 明朝" w:hAnsi="Century" w:cs="Times New Roman" w:hint="eastAsia"/>
          <w:sz w:val="21"/>
          <w:szCs w:val="20"/>
          <w14:ligatures w14:val="none"/>
        </w:rPr>
        <w:t xml:space="preserve">　パレスサイドビル</w:t>
      </w:r>
    </w:p>
    <w:p w14:paraId="5C4CEEEF" w14:textId="77777777" w:rsidR="00A7672E" w:rsidRPr="00A7672E" w:rsidRDefault="00A7672E" w:rsidP="00A7672E">
      <w:pPr>
        <w:widowControl w:val="0"/>
        <w:spacing w:line="240" w:lineRule="auto"/>
        <w:ind w:leftChars="1000" w:left="2200"/>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（株）毎日学術フォーラム内</w:t>
      </w:r>
    </w:p>
    <w:p w14:paraId="0E774169" w14:textId="77777777" w:rsidR="00A7672E" w:rsidRPr="00A7672E" w:rsidRDefault="00A7672E" w:rsidP="00A7672E">
      <w:pPr>
        <w:widowControl w:val="0"/>
        <w:spacing w:line="240" w:lineRule="auto"/>
        <w:ind w:leftChars="1000" w:left="2200"/>
        <w:jc w:val="both"/>
        <w:rPr>
          <w:rFonts w:ascii="Century" w:eastAsia="ＭＳ 明朝" w:hAnsi="Century" w:cs="Times New Roman"/>
          <w:sz w:val="21"/>
          <w:szCs w:val="20"/>
          <w14:ligatures w14:val="none"/>
        </w:rPr>
      </w:pPr>
      <w:r w:rsidRPr="00A7672E">
        <w:rPr>
          <w:rFonts w:ascii="Century" w:eastAsia="ＭＳ 明朝" w:hAnsi="Century" w:cs="Times New Roman"/>
          <w:sz w:val="21"/>
          <w:szCs w:val="20"/>
          <w14:ligatures w14:val="none"/>
        </w:rPr>
        <w:t xml:space="preserve">TEL 03-6267-4550 </w:t>
      </w:r>
      <w:r w:rsidRPr="00A7672E">
        <w:rPr>
          <w:rFonts w:ascii="Century" w:eastAsia="ＭＳ 明朝" w:hAnsi="Century" w:cs="Times New Roman" w:hint="eastAsia"/>
          <w:sz w:val="21"/>
          <w:szCs w:val="20"/>
          <w14:ligatures w14:val="none"/>
        </w:rPr>
        <w:t>／</w:t>
      </w:r>
      <w:r w:rsidRPr="00A7672E">
        <w:rPr>
          <w:rFonts w:ascii="Century" w:eastAsia="ＭＳ 明朝" w:hAnsi="Century" w:cs="Times New Roman"/>
          <w:sz w:val="21"/>
          <w:szCs w:val="20"/>
          <w14:ligatures w14:val="none"/>
        </w:rPr>
        <w:t xml:space="preserve"> FAX 03-6267-4555</w:t>
      </w:r>
    </w:p>
    <w:p w14:paraId="101512EB" w14:textId="77777777" w:rsidR="00A7672E" w:rsidRPr="00A7672E" w:rsidRDefault="00A7672E" w:rsidP="00A7672E">
      <w:pPr>
        <w:widowControl w:val="0"/>
        <w:spacing w:line="240" w:lineRule="auto"/>
        <w:ind w:leftChars="1000" w:left="2200"/>
        <w:jc w:val="both"/>
        <w:rPr>
          <w:rFonts w:ascii="Century" w:eastAsia="ＭＳ 明朝" w:hAnsi="Century" w:cs="Times New Roman"/>
          <w:sz w:val="21"/>
          <w:szCs w:val="20"/>
          <w14:ligatures w14:val="none"/>
        </w:rPr>
      </w:pPr>
    </w:p>
    <w:p w14:paraId="13837693" w14:textId="77777777" w:rsidR="00A7672E" w:rsidRPr="00A7672E" w:rsidRDefault="00A7672E" w:rsidP="00A7672E">
      <w:pPr>
        <w:widowControl w:val="0"/>
        <w:numPr>
          <w:ilvl w:val="0"/>
          <w:numId w:val="5"/>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申請料振込先：申請料</w:t>
      </w:r>
      <w:r w:rsidRPr="00A7672E">
        <w:rPr>
          <w:rFonts w:ascii="Century" w:eastAsia="ＭＳ 明朝" w:hAnsi="Century" w:cs="Times New Roman" w:hint="eastAsia"/>
          <w:sz w:val="21"/>
          <w:szCs w:val="20"/>
          <w14:ligatures w14:val="none"/>
        </w:rPr>
        <w:t>5</w:t>
      </w:r>
      <w:r w:rsidRPr="00A7672E">
        <w:rPr>
          <w:rFonts w:ascii="Century" w:eastAsia="ＭＳ 明朝" w:hAnsi="Century" w:cs="Times New Roman"/>
          <w:sz w:val="21"/>
          <w:szCs w:val="20"/>
          <w14:ligatures w14:val="none"/>
        </w:rPr>
        <w:t>,000</w:t>
      </w:r>
      <w:r w:rsidRPr="00A7672E">
        <w:rPr>
          <w:rFonts w:ascii="Century" w:eastAsia="ＭＳ 明朝" w:hAnsi="Century" w:cs="Times New Roman" w:hint="eastAsia"/>
          <w:sz w:val="21"/>
          <w:szCs w:val="20"/>
          <w14:ligatures w14:val="none"/>
        </w:rPr>
        <w:t>円を以下に振込み、払込受領書のコピーを送付すること。</w:t>
      </w:r>
    </w:p>
    <w:p w14:paraId="35689788" w14:textId="77777777" w:rsidR="00A7672E" w:rsidRPr="00A7672E" w:rsidRDefault="00A7672E" w:rsidP="00A7672E">
      <w:pPr>
        <w:widowControl w:val="0"/>
        <w:spacing w:line="240" w:lineRule="auto"/>
        <w:ind w:leftChars="900" w:left="1980"/>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銀行等で振込んだ際の払込受領書のコピー、ネットバンキングの場合は払込終了画面をプリントしたものを、書式</w:t>
      </w:r>
      <w:r w:rsidRPr="00A7672E">
        <w:rPr>
          <w:rFonts w:ascii="Century" w:eastAsia="ＭＳ 明朝" w:hAnsi="Century" w:cs="Times New Roman" w:hint="eastAsia"/>
          <w:sz w:val="21"/>
          <w:szCs w:val="20"/>
          <w14:ligatures w14:val="none"/>
        </w:rPr>
        <w:t>4</w:t>
      </w:r>
      <w:r w:rsidRPr="00A7672E">
        <w:rPr>
          <w:rFonts w:ascii="Century" w:eastAsia="ＭＳ 明朝" w:hAnsi="Century" w:cs="Times New Roman" w:hint="eastAsia"/>
          <w:sz w:val="21"/>
          <w:szCs w:val="20"/>
          <w14:ligatures w14:val="none"/>
        </w:rPr>
        <w:t>にホッチキスで添付すること。</w:t>
      </w:r>
    </w:p>
    <w:p w14:paraId="088A03BE" w14:textId="77777777" w:rsidR="00A7672E" w:rsidRPr="00A7672E" w:rsidRDefault="00A7672E" w:rsidP="00A7672E">
      <w:pPr>
        <w:widowControl w:val="0"/>
        <w:spacing w:line="240" w:lineRule="auto"/>
        <w:ind w:leftChars="900" w:left="1980"/>
        <w:jc w:val="both"/>
        <w:rPr>
          <w:rFonts w:ascii="Century" w:eastAsia="ＭＳ 明朝" w:hAnsi="Century" w:cs="Times New Roman"/>
          <w:sz w:val="21"/>
          <w:szCs w:val="20"/>
          <w:u w:val="single"/>
          <w14:ligatures w14:val="none"/>
        </w:rPr>
      </w:pPr>
      <w:r w:rsidRPr="00A7672E">
        <w:rPr>
          <w:rFonts w:ascii="Century" w:eastAsia="ＭＳ 明朝" w:hAnsi="Century" w:cs="Times New Roman" w:hint="eastAsia"/>
          <w:sz w:val="21"/>
          <w:szCs w:val="20"/>
          <w14:ligatures w14:val="none"/>
        </w:rPr>
        <w:t>学会費（年会費）とは口座が異なるため、注意すること。</w:t>
      </w:r>
      <w:r w:rsidRPr="00A7672E">
        <w:rPr>
          <w:rFonts w:ascii="Century" w:eastAsia="ＭＳ 明朝" w:hAnsi="Century" w:cs="Times New Roman" w:hint="eastAsia"/>
          <w:sz w:val="21"/>
          <w:szCs w:val="20"/>
          <w:u w:val="single"/>
          <w14:ligatures w14:val="none"/>
        </w:rPr>
        <w:t>振込先はいずれかを選択すること。</w:t>
      </w:r>
    </w:p>
    <w:p w14:paraId="31BE4081" w14:textId="77777777" w:rsidR="00A7672E" w:rsidRPr="00A7672E" w:rsidRDefault="00A7672E" w:rsidP="00A7672E">
      <w:pPr>
        <w:widowControl w:val="0"/>
        <w:spacing w:line="240" w:lineRule="auto"/>
        <w:ind w:leftChars="900" w:left="1980"/>
        <w:jc w:val="both"/>
        <w:rPr>
          <w:rFonts w:ascii="Century" w:eastAsia="ＭＳ 明朝" w:hAnsi="Century" w:cs="Times New Roman" w:hint="eastAsia"/>
          <w:sz w:val="21"/>
          <w:szCs w:val="20"/>
          <w14:ligatures w14:val="none"/>
        </w:rPr>
      </w:pPr>
    </w:p>
    <w:p w14:paraId="6ABD5C58" w14:textId="77777777" w:rsidR="00A7672E" w:rsidRPr="00A7672E" w:rsidRDefault="00A7672E" w:rsidP="00A7672E">
      <w:pPr>
        <w:widowControl w:val="0"/>
        <w:spacing w:line="240" w:lineRule="auto"/>
        <w:ind w:leftChars="400" w:left="880"/>
        <w:jc w:val="both"/>
        <w:rPr>
          <w:rFonts w:ascii="ＭＳ Ｐ明朝" w:eastAsia="ＭＳ Ｐ明朝" w:hAnsi="ＭＳ Ｐ明朝" w:cs="Times New Roman"/>
          <w:b/>
          <w:sz w:val="21"/>
          <w:szCs w:val="20"/>
          <w14:ligatures w14:val="none"/>
        </w:rPr>
      </w:pPr>
      <w:r w:rsidRPr="00A7672E">
        <w:rPr>
          <w:rFonts w:ascii="ＭＳ Ｐ明朝" w:eastAsia="ＭＳ Ｐ明朝" w:hAnsi="ＭＳ Ｐ明朝" w:cs="Times New Roman"/>
          <w:b/>
          <w:sz w:val="21"/>
          <w:szCs w:val="20"/>
          <w14:ligatures w14:val="none"/>
        </w:rPr>
        <w:t>&lt;</w:t>
      </w:r>
      <w:r w:rsidRPr="00A7672E">
        <w:rPr>
          <w:rFonts w:ascii="ＭＳ Ｐ明朝" w:eastAsia="ＭＳ Ｐ明朝" w:hAnsi="ＭＳ Ｐ明朝" w:cs="Times New Roman" w:hint="eastAsia"/>
          <w:b/>
          <w:sz w:val="21"/>
          <w:szCs w:val="20"/>
          <w14:ligatures w14:val="none"/>
        </w:rPr>
        <w:t>申請料金振込先</w:t>
      </w:r>
      <w:r w:rsidRPr="00A7672E">
        <w:rPr>
          <w:rFonts w:ascii="ＭＳ Ｐ明朝" w:eastAsia="ＭＳ Ｐ明朝" w:hAnsi="ＭＳ Ｐ明朝" w:cs="Times New Roman"/>
          <w:b/>
          <w:sz w:val="21"/>
          <w:szCs w:val="20"/>
          <w14:ligatures w14:val="none"/>
        </w:rPr>
        <w:t>&gt;</w:t>
      </w:r>
    </w:p>
    <w:p w14:paraId="7D8C80BE" w14:textId="77777777" w:rsidR="00A7672E" w:rsidRPr="00A7672E" w:rsidRDefault="00A7672E" w:rsidP="00A7672E">
      <w:pPr>
        <w:widowControl w:val="0"/>
        <w:autoSpaceDE w:val="0"/>
        <w:autoSpaceDN w:val="0"/>
        <w:adjustRightInd w:val="0"/>
        <w:spacing w:line="240" w:lineRule="auto"/>
        <w:ind w:left="949" w:firstLineChars="100" w:firstLine="210"/>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w:t>
      </w:r>
      <w:r w:rsidRPr="00A7672E">
        <w:rPr>
          <w:rFonts w:ascii="Century" w:eastAsia="ＭＳ 明朝" w:hAnsi="Century" w:cs="MS-PMincho"/>
          <w:kern w:val="0"/>
          <w:sz w:val="21"/>
          <w:szCs w:val="21"/>
          <w14:ligatures w14:val="none"/>
        </w:rPr>
        <w:t>郵便振替口座</w:t>
      </w:r>
    </w:p>
    <w:p w14:paraId="123404FE" w14:textId="77777777" w:rsidR="00A7672E" w:rsidRPr="00A7672E" w:rsidRDefault="00A7672E" w:rsidP="00A7672E">
      <w:pPr>
        <w:widowControl w:val="0"/>
        <w:autoSpaceDE w:val="0"/>
        <w:autoSpaceDN w:val="0"/>
        <w:adjustRightInd w:val="0"/>
        <w:spacing w:line="240" w:lineRule="auto"/>
        <w:ind w:left="949" w:firstLineChars="100" w:firstLine="210"/>
        <w:rPr>
          <w:rFonts w:ascii="Century" w:eastAsia="ＭＳ 明朝" w:hAnsi="Century" w:cs="MS-PMincho"/>
          <w:kern w:val="0"/>
          <w:sz w:val="21"/>
          <w:szCs w:val="21"/>
          <w14:ligatures w14:val="none"/>
        </w:rPr>
      </w:pPr>
      <w:r w:rsidRPr="00A7672E">
        <w:rPr>
          <w:rFonts w:ascii="Century" w:eastAsia="ＭＳ 明朝" w:hAnsi="Century" w:cs="MS-PMincho"/>
          <w:kern w:val="0"/>
          <w:sz w:val="21"/>
          <w:szCs w:val="21"/>
          <w14:ligatures w14:val="none"/>
        </w:rPr>
        <w:t>口座番号</w:t>
      </w:r>
      <w:r w:rsidRPr="00A7672E">
        <w:rPr>
          <w:rFonts w:ascii="Century" w:eastAsia="ＭＳ 明朝" w:hAnsi="Century" w:cs="MS-PMincho" w:hint="eastAsia"/>
          <w:kern w:val="0"/>
          <w:sz w:val="21"/>
          <w:szCs w:val="21"/>
          <w14:ligatures w14:val="none"/>
        </w:rPr>
        <w:t xml:space="preserve">　</w:t>
      </w:r>
      <w:r w:rsidRPr="00A7672E">
        <w:rPr>
          <w:rFonts w:ascii="Century" w:eastAsia="ＭＳ 明朝" w:hAnsi="Century" w:cs="MS-PMincho"/>
          <w:kern w:val="0"/>
          <w:sz w:val="21"/>
          <w:szCs w:val="21"/>
          <w14:ligatures w14:val="none"/>
        </w:rPr>
        <w:t xml:space="preserve"> 00160-5-485897</w:t>
      </w:r>
    </w:p>
    <w:p w14:paraId="70B0436F" w14:textId="77777777" w:rsidR="00A7672E" w:rsidRPr="00A7672E" w:rsidRDefault="00A7672E" w:rsidP="00A7672E">
      <w:pPr>
        <w:widowControl w:val="0"/>
        <w:autoSpaceDE w:val="0"/>
        <w:autoSpaceDN w:val="0"/>
        <w:adjustRightInd w:val="0"/>
        <w:spacing w:line="240" w:lineRule="auto"/>
        <w:ind w:left="949" w:firstLineChars="100" w:firstLine="210"/>
        <w:rPr>
          <w:rFonts w:ascii="Century" w:eastAsia="ＭＳ 明朝" w:hAnsi="Century" w:cs="MS-PMincho"/>
          <w:kern w:val="0"/>
          <w:sz w:val="21"/>
          <w:szCs w:val="21"/>
          <w14:ligatures w14:val="none"/>
        </w:rPr>
      </w:pPr>
      <w:r w:rsidRPr="00A7672E">
        <w:rPr>
          <w:rFonts w:ascii="Century" w:eastAsia="ＭＳ 明朝" w:hAnsi="Century" w:cs="MS-PMincho"/>
          <w:kern w:val="0"/>
          <w:sz w:val="21"/>
          <w:szCs w:val="21"/>
          <w14:ligatures w14:val="none"/>
        </w:rPr>
        <w:t>加入者名</w:t>
      </w:r>
      <w:r w:rsidRPr="00A7672E">
        <w:rPr>
          <w:rFonts w:ascii="Century" w:eastAsia="ＭＳ 明朝" w:hAnsi="Century" w:cs="MS-PMincho" w:hint="eastAsia"/>
          <w:kern w:val="0"/>
          <w:sz w:val="21"/>
          <w:szCs w:val="21"/>
          <w14:ligatures w14:val="none"/>
        </w:rPr>
        <w:t xml:space="preserve">　</w:t>
      </w:r>
      <w:r w:rsidRPr="00A7672E">
        <w:rPr>
          <w:rFonts w:ascii="Century" w:eastAsia="ＭＳ 明朝" w:hAnsi="Century" w:cs="MS-PMincho"/>
          <w:kern w:val="0"/>
          <w:sz w:val="21"/>
          <w:szCs w:val="21"/>
          <w14:ligatures w14:val="none"/>
        </w:rPr>
        <w:t xml:space="preserve"> </w:t>
      </w:r>
      <w:r w:rsidRPr="00A7672E">
        <w:rPr>
          <w:rFonts w:ascii="Century" w:eastAsia="ＭＳ 明朝" w:hAnsi="Century" w:cs="MS-PMincho"/>
          <w:kern w:val="0"/>
          <w:sz w:val="21"/>
          <w:szCs w:val="21"/>
          <w14:ligatures w14:val="none"/>
        </w:rPr>
        <w:t>日本門脈圧亢進症学会技術認定制度委員会</w:t>
      </w:r>
    </w:p>
    <w:p w14:paraId="3517FE3F" w14:textId="77777777" w:rsidR="00A7672E" w:rsidRPr="00A7672E" w:rsidRDefault="00A7672E" w:rsidP="00A7672E">
      <w:pPr>
        <w:widowControl w:val="0"/>
        <w:autoSpaceDE w:val="0"/>
        <w:autoSpaceDN w:val="0"/>
        <w:adjustRightInd w:val="0"/>
        <w:spacing w:line="240" w:lineRule="auto"/>
        <w:ind w:left="949" w:firstLineChars="100" w:firstLine="200"/>
        <w:rPr>
          <w:rFonts w:ascii="Century" w:eastAsia="ＭＳ 明朝" w:hAnsi="Century" w:cs="MS-PMincho" w:hint="eastAsia"/>
          <w:kern w:val="0"/>
          <w:sz w:val="20"/>
          <w:szCs w:val="20"/>
          <w14:ligatures w14:val="none"/>
        </w:rPr>
      </w:pPr>
      <w:r w:rsidRPr="00A7672E">
        <w:rPr>
          <w:rFonts w:ascii="Century" w:eastAsia="ＭＳ 明朝" w:hAnsi="Century" w:cs="MS-PMincho"/>
          <w:kern w:val="0"/>
          <w:sz w:val="20"/>
          <w:szCs w:val="20"/>
          <w14:ligatures w14:val="none"/>
        </w:rPr>
        <w:t>ニホンモン</w:t>
      </w:r>
      <w:r w:rsidRPr="00A7672E">
        <w:rPr>
          <w:rFonts w:ascii="Century" w:eastAsia="ＭＳ 明朝" w:hAnsi="Century" w:cs="MS-PMincho" w:hint="eastAsia"/>
          <w:kern w:val="0"/>
          <w:sz w:val="20"/>
          <w:szCs w:val="20"/>
          <w14:ligatures w14:val="none"/>
        </w:rPr>
        <w:t>ミャク</w:t>
      </w:r>
      <w:r w:rsidRPr="00A7672E">
        <w:rPr>
          <w:rFonts w:ascii="Century" w:eastAsia="ＭＳ 明朝" w:hAnsi="Century" w:cs="MS-PMincho"/>
          <w:kern w:val="0"/>
          <w:sz w:val="20"/>
          <w:szCs w:val="20"/>
          <w14:ligatures w14:val="none"/>
        </w:rPr>
        <w:t>アツコウシンショウガッカイギジュツニンテイセイドイインカイ</w:t>
      </w:r>
    </w:p>
    <w:p w14:paraId="748199B7" w14:textId="77777777" w:rsidR="00A7672E" w:rsidRPr="00A7672E" w:rsidRDefault="00A7672E" w:rsidP="00A7672E">
      <w:pPr>
        <w:widowControl w:val="0"/>
        <w:autoSpaceDE w:val="0"/>
        <w:autoSpaceDN w:val="0"/>
        <w:adjustRightInd w:val="0"/>
        <w:spacing w:line="240" w:lineRule="auto"/>
        <w:ind w:left="949" w:firstLineChars="100" w:firstLine="210"/>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lastRenderedPageBreak/>
        <w:t>■銀行振込口座</w:t>
      </w:r>
    </w:p>
    <w:p w14:paraId="2AF2F1BA" w14:textId="77777777" w:rsidR="00A7672E" w:rsidRPr="00A7672E" w:rsidRDefault="00A7672E" w:rsidP="00A7672E">
      <w:pPr>
        <w:widowControl w:val="0"/>
        <w:autoSpaceDE w:val="0"/>
        <w:autoSpaceDN w:val="0"/>
        <w:adjustRightInd w:val="0"/>
        <w:spacing w:line="240" w:lineRule="auto"/>
        <w:ind w:left="949"/>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 xml:space="preserve">　銀行名　</w:t>
      </w:r>
      <w:r w:rsidRPr="00A7672E">
        <w:rPr>
          <w:rFonts w:ascii="Century" w:eastAsia="ＭＳ 明朝" w:hAnsi="Century" w:cs="MS-PMincho" w:hint="eastAsia"/>
          <w:kern w:val="0"/>
          <w:sz w:val="21"/>
          <w:szCs w:val="21"/>
          <w14:ligatures w14:val="none"/>
        </w:rPr>
        <w:t xml:space="preserve"> </w:t>
      </w:r>
      <w:r w:rsidRPr="00A7672E">
        <w:rPr>
          <w:rFonts w:ascii="Century" w:eastAsia="ＭＳ 明朝" w:hAnsi="Century" w:cs="MS-PMincho" w:hint="eastAsia"/>
          <w:kern w:val="0"/>
          <w:sz w:val="21"/>
          <w:szCs w:val="21"/>
          <w14:ligatures w14:val="none"/>
        </w:rPr>
        <w:t>ゆうちょ銀行</w:t>
      </w:r>
    </w:p>
    <w:p w14:paraId="453023F1" w14:textId="77777777" w:rsidR="00A7672E" w:rsidRPr="00A7672E" w:rsidRDefault="00A7672E" w:rsidP="00A7672E">
      <w:pPr>
        <w:widowControl w:val="0"/>
        <w:autoSpaceDE w:val="0"/>
        <w:autoSpaceDN w:val="0"/>
        <w:adjustRightInd w:val="0"/>
        <w:spacing w:line="240" w:lineRule="auto"/>
        <w:ind w:left="949"/>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 xml:space="preserve">　金融機関コード　</w:t>
      </w:r>
      <w:r w:rsidRPr="00A7672E">
        <w:rPr>
          <w:rFonts w:ascii="Century" w:eastAsia="ＭＳ 明朝" w:hAnsi="Century" w:cs="MS-PMincho" w:hint="eastAsia"/>
          <w:kern w:val="0"/>
          <w:sz w:val="21"/>
          <w:szCs w:val="21"/>
          <w14:ligatures w14:val="none"/>
        </w:rPr>
        <w:t>9900</w:t>
      </w:r>
    </w:p>
    <w:p w14:paraId="62DFB74E" w14:textId="77777777" w:rsidR="00A7672E" w:rsidRPr="00A7672E" w:rsidRDefault="00A7672E" w:rsidP="00A7672E">
      <w:pPr>
        <w:widowControl w:val="0"/>
        <w:autoSpaceDE w:val="0"/>
        <w:autoSpaceDN w:val="0"/>
        <w:adjustRightInd w:val="0"/>
        <w:spacing w:line="240" w:lineRule="auto"/>
        <w:ind w:left="949"/>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 xml:space="preserve">  </w:t>
      </w:r>
      <w:r w:rsidRPr="00A7672E">
        <w:rPr>
          <w:rFonts w:ascii="Century" w:eastAsia="ＭＳ 明朝" w:hAnsi="Century" w:cs="MS-PMincho" w:hint="eastAsia"/>
          <w:kern w:val="0"/>
          <w:sz w:val="21"/>
          <w:szCs w:val="21"/>
          <w14:ligatures w14:val="none"/>
        </w:rPr>
        <w:t xml:space="preserve">店番号　　</w:t>
      </w:r>
      <w:r w:rsidRPr="00A7672E">
        <w:rPr>
          <w:rFonts w:ascii="Century" w:eastAsia="ＭＳ 明朝" w:hAnsi="Century" w:cs="MS-PMincho" w:hint="eastAsia"/>
          <w:kern w:val="0"/>
          <w:sz w:val="21"/>
          <w:szCs w:val="21"/>
          <w14:ligatures w14:val="none"/>
        </w:rPr>
        <w:t>019</w:t>
      </w:r>
    </w:p>
    <w:p w14:paraId="3B88149C" w14:textId="77777777" w:rsidR="00A7672E" w:rsidRPr="00A7672E" w:rsidRDefault="00A7672E" w:rsidP="00A7672E">
      <w:pPr>
        <w:widowControl w:val="0"/>
        <w:autoSpaceDE w:val="0"/>
        <w:autoSpaceDN w:val="0"/>
        <w:adjustRightInd w:val="0"/>
        <w:spacing w:line="240" w:lineRule="auto"/>
        <w:ind w:left="949"/>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 xml:space="preserve">  </w:t>
      </w:r>
      <w:r w:rsidRPr="00A7672E">
        <w:rPr>
          <w:rFonts w:ascii="Century" w:eastAsia="ＭＳ 明朝" w:hAnsi="Century" w:cs="MS-PMincho" w:hint="eastAsia"/>
          <w:kern w:val="0"/>
          <w:sz w:val="21"/>
          <w:szCs w:val="21"/>
          <w14:ligatures w14:val="none"/>
        </w:rPr>
        <w:t>預金種目　当座</w:t>
      </w:r>
    </w:p>
    <w:p w14:paraId="6E8B8660" w14:textId="77777777" w:rsidR="00A7672E" w:rsidRPr="00A7672E" w:rsidRDefault="00A7672E" w:rsidP="00A7672E">
      <w:pPr>
        <w:widowControl w:val="0"/>
        <w:autoSpaceDE w:val="0"/>
        <w:autoSpaceDN w:val="0"/>
        <w:adjustRightInd w:val="0"/>
        <w:spacing w:line="240" w:lineRule="auto"/>
        <w:ind w:left="949"/>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 xml:space="preserve">　店名　　　〇一九店</w:t>
      </w:r>
      <w:r w:rsidRPr="00A7672E">
        <w:rPr>
          <w:rFonts w:ascii="Century" w:eastAsia="ＭＳ 明朝" w:hAnsi="Century" w:cs="MS-PMincho" w:hint="eastAsia"/>
          <w:kern w:val="0"/>
          <w:sz w:val="21"/>
          <w:szCs w:val="21"/>
          <w14:ligatures w14:val="none"/>
        </w:rPr>
        <w:t>(</w:t>
      </w:r>
      <w:r w:rsidRPr="00A7672E">
        <w:rPr>
          <w:rFonts w:ascii="Century" w:eastAsia="ＭＳ 明朝" w:hAnsi="Century" w:cs="MS-PMincho" w:hint="eastAsia"/>
          <w:kern w:val="0"/>
          <w:sz w:val="21"/>
          <w:szCs w:val="21"/>
          <w14:ligatures w14:val="none"/>
        </w:rPr>
        <w:t>ゼロイチキュウ店</w:t>
      </w:r>
      <w:r w:rsidRPr="00A7672E">
        <w:rPr>
          <w:rFonts w:ascii="Century" w:eastAsia="ＭＳ 明朝" w:hAnsi="Century" w:cs="MS-PMincho" w:hint="eastAsia"/>
          <w:kern w:val="0"/>
          <w:sz w:val="21"/>
          <w:szCs w:val="21"/>
          <w14:ligatures w14:val="none"/>
        </w:rPr>
        <w:t>)</w:t>
      </w:r>
    </w:p>
    <w:p w14:paraId="79AF0BAE" w14:textId="77777777" w:rsidR="00A7672E" w:rsidRPr="00A7672E" w:rsidRDefault="00A7672E" w:rsidP="00A7672E">
      <w:pPr>
        <w:widowControl w:val="0"/>
        <w:autoSpaceDE w:val="0"/>
        <w:autoSpaceDN w:val="0"/>
        <w:adjustRightInd w:val="0"/>
        <w:spacing w:line="240" w:lineRule="auto"/>
        <w:ind w:left="949" w:firstLineChars="100" w:firstLine="210"/>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 xml:space="preserve">口座番号　</w:t>
      </w:r>
      <w:r w:rsidRPr="00A7672E">
        <w:rPr>
          <w:rFonts w:ascii="Century" w:eastAsia="ＭＳ 明朝" w:hAnsi="Century" w:cs="MS-PMincho" w:hint="eastAsia"/>
          <w:kern w:val="0"/>
          <w:sz w:val="21"/>
          <w:szCs w:val="21"/>
          <w14:ligatures w14:val="none"/>
        </w:rPr>
        <w:t>0485897</w:t>
      </w:r>
    </w:p>
    <w:p w14:paraId="4B600753" w14:textId="77777777" w:rsidR="00A7672E" w:rsidRPr="00A7672E" w:rsidRDefault="00A7672E" w:rsidP="00A7672E">
      <w:pPr>
        <w:widowControl w:val="0"/>
        <w:autoSpaceDE w:val="0"/>
        <w:autoSpaceDN w:val="0"/>
        <w:adjustRightInd w:val="0"/>
        <w:spacing w:line="240" w:lineRule="auto"/>
        <w:ind w:left="949" w:firstLineChars="100" w:firstLine="210"/>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加入者名</w:t>
      </w:r>
      <w:r w:rsidRPr="00A7672E">
        <w:rPr>
          <w:rFonts w:ascii="Century" w:eastAsia="ＭＳ 明朝" w:hAnsi="Century" w:cs="MS-PMincho" w:hint="eastAsia"/>
          <w:kern w:val="0"/>
          <w:sz w:val="21"/>
          <w:szCs w:val="21"/>
          <w14:ligatures w14:val="none"/>
        </w:rPr>
        <w:t xml:space="preserve"> </w:t>
      </w:r>
      <w:r w:rsidRPr="00A7672E">
        <w:rPr>
          <w:rFonts w:ascii="Century" w:eastAsia="ＭＳ 明朝" w:hAnsi="Century" w:cs="MS-PMincho" w:hint="eastAsia"/>
          <w:kern w:val="0"/>
          <w:sz w:val="21"/>
          <w:szCs w:val="21"/>
          <w14:ligatures w14:val="none"/>
        </w:rPr>
        <w:t>日本門脈圧亢進症学会技術認定制度委員会</w:t>
      </w:r>
    </w:p>
    <w:p w14:paraId="3E05D165" w14:textId="77777777" w:rsidR="00A7672E" w:rsidRPr="00A7672E" w:rsidRDefault="00A7672E" w:rsidP="00A7672E">
      <w:pPr>
        <w:widowControl w:val="0"/>
        <w:autoSpaceDE w:val="0"/>
        <w:autoSpaceDN w:val="0"/>
        <w:adjustRightInd w:val="0"/>
        <w:spacing w:line="240" w:lineRule="auto"/>
        <w:ind w:left="949" w:firstLineChars="100" w:firstLine="210"/>
        <w:rPr>
          <w:rFonts w:ascii="Century" w:eastAsia="ＭＳ 明朝" w:hAnsi="Century" w:cs="MS-PMincho"/>
          <w:kern w:val="0"/>
          <w:sz w:val="21"/>
          <w:szCs w:val="21"/>
          <w14:ligatures w14:val="none"/>
        </w:rPr>
      </w:pPr>
      <w:r w:rsidRPr="00A7672E">
        <w:rPr>
          <w:rFonts w:ascii="Century" w:eastAsia="ＭＳ 明朝" w:hAnsi="Century" w:cs="MS-PMincho" w:hint="eastAsia"/>
          <w:kern w:val="0"/>
          <w:sz w:val="21"/>
          <w:szCs w:val="21"/>
          <w14:ligatures w14:val="none"/>
        </w:rPr>
        <w:t>ニホンモンミャクアツコウシンショウガッカイギジュツニンテイセイドイインカイ</w:t>
      </w:r>
    </w:p>
    <w:p w14:paraId="003EEC28" w14:textId="77777777" w:rsidR="00A7672E" w:rsidRPr="00A7672E" w:rsidRDefault="00A7672E" w:rsidP="00A7672E">
      <w:pPr>
        <w:widowControl w:val="0"/>
        <w:autoSpaceDE w:val="0"/>
        <w:autoSpaceDN w:val="0"/>
        <w:adjustRightInd w:val="0"/>
        <w:spacing w:line="240" w:lineRule="auto"/>
        <w:ind w:left="949" w:firstLineChars="100" w:firstLine="210"/>
        <w:rPr>
          <w:rFonts w:ascii="Century" w:eastAsia="ＭＳ 明朝" w:hAnsi="Century" w:cs="MS-PMincho" w:hint="eastAsia"/>
          <w:kern w:val="0"/>
          <w:sz w:val="21"/>
          <w:szCs w:val="21"/>
          <w14:ligatures w14:val="none"/>
        </w:rPr>
      </w:pPr>
    </w:p>
    <w:p w14:paraId="08F6738E" w14:textId="77777777" w:rsidR="00A7672E" w:rsidRPr="00A7672E" w:rsidRDefault="00A7672E" w:rsidP="00A7672E">
      <w:pPr>
        <w:widowControl w:val="0"/>
        <w:numPr>
          <w:ilvl w:val="0"/>
          <w:numId w:val="5"/>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締切日：</w:t>
      </w:r>
      <w:r w:rsidRPr="00A7672E">
        <w:rPr>
          <w:rFonts w:ascii="Century" w:eastAsia="ＭＳ 明朝" w:hAnsi="Century" w:cs="Times New Roman"/>
          <w:b/>
          <w:color w:val="000000"/>
          <w:sz w:val="21"/>
          <w:szCs w:val="20"/>
          <w:u w:val="single"/>
          <w14:ligatures w14:val="none"/>
        </w:rPr>
        <w:t>20</w:t>
      </w:r>
      <w:r w:rsidRPr="00A7672E">
        <w:rPr>
          <w:rFonts w:ascii="Century" w:eastAsia="ＭＳ 明朝" w:hAnsi="Century" w:cs="Times New Roman" w:hint="eastAsia"/>
          <w:b/>
          <w:color w:val="000000"/>
          <w:sz w:val="21"/>
          <w:szCs w:val="20"/>
          <w:u w:val="single"/>
          <w14:ligatures w14:val="none"/>
        </w:rPr>
        <w:t>26</w:t>
      </w:r>
      <w:r w:rsidRPr="00A7672E">
        <w:rPr>
          <w:rFonts w:ascii="Century" w:eastAsia="ＭＳ 明朝" w:hAnsi="Century" w:cs="Times New Roman" w:hint="eastAsia"/>
          <w:b/>
          <w:color w:val="000000"/>
          <w:sz w:val="21"/>
          <w:szCs w:val="20"/>
          <w:u w:val="single"/>
          <w14:ligatures w14:val="none"/>
        </w:rPr>
        <w:t>年</w:t>
      </w:r>
      <w:r w:rsidRPr="00A7672E">
        <w:rPr>
          <w:rFonts w:ascii="Century" w:eastAsia="ＭＳ 明朝" w:hAnsi="Century" w:cs="Times New Roman" w:hint="eastAsia"/>
          <w:b/>
          <w:color w:val="000000"/>
          <w:sz w:val="21"/>
          <w:szCs w:val="20"/>
          <w:u w:val="single"/>
          <w14:ligatures w14:val="none"/>
        </w:rPr>
        <w:t>5</w:t>
      </w:r>
      <w:r w:rsidRPr="00A7672E">
        <w:rPr>
          <w:rFonts w:ascii="Century" w:eastAsia="ＭＳ 明朝" w:hAnsi="Century" w:cs="Times New Roman" w:hint="eastAsia"/>
          <w:b/>
          <w:color w:val="000000"/>
          <w:sz w:val="21"/>
          <w:szCs w:val="20"/>
          <w:u w:val="single"/>
          <w14:ligatures w14:val="none"/>
        </w:rPr>
        <w:t>月</w:t>
      </w:r>
      <w:r w:rsidRPr="00A7672E">
        <w:rPr>
          <w:rFonts w:ascii="Century" w:eastAsia="ＭＳ 明朝" w:hAnsi="Century" w:cs="Times New Roman"/>
          <w:b/>
          <w:color w:val="000000"/>
          <w:sz w:val="21"/>
          <w:szCs w:val="20"/>
          <w:u w:val="single"/>
          <w14:ligatures w14:val="none"/>
        </w:rPr>
        <w:t>3</w:t>
      </w:r>
      <w:r w:rsidRPr="00A7672E">
        <w:rPr>
          <w:rFonts w:ascii="Century" w:eastAsia="ＭＳ 明朝" w:hAnsi="Century" w:cs="Times New Roman" w:hint="eastAsia"/>
          <w:b/>
          <w:color w:val="000000"/>
          <w:sz w:val="21"/>
          <w:szCs w:val="20"/>
          <w:u w:val="single"/>
          <w14:ligatures w14:val="none"/>
        </w:rPr>
        <w:t>1</w:t>
      </w:r>
      <w:r w:rsidRPr="00A7672E">
        <w:rPr>
          <w:rFonts w:ascii="Century" w:eastAsia="ＭＳ 明朝" w:hAnsi="Century" w:cs="Times New Roman" w:hint="eastAsia"/>
          <w:b/>
          <w:color w:val="000000"/>
          <w:sz w:val="21"/>
          <w:szCs w:val="20"/>
          <w:u w:val="single"/>
          <w14:ligatures w14:val="none"/>
        </w:rPr>
        <w:t>日（日）（消印有効）</w:t>
      </w:r>
    </w:p>
    <w:p w14:paraId="71BBCAD4" w14:textId="77777777" w:rsidR="00A7672E" w:rsidRPr="00A7672E" w:rsidRDefault="00A7672E" w:rsidP="00A7672E">
      <w:pPr>
        <w:widowControl w:val="0"/>
        <w:numPr>
          <w:ilvl w:val="0"/>
          <w:numId w:val="5"/>
        </w:numPr>
        <w:spacing w:line="240" w:lineRule="auto"/>
        <w:ind w:leftChars="405" w:left="2039" w:hanging="1148"/>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送付方法：レターパック、簡易書留あるいは宅急便とし、それ以外の方法で送付した場　合の郵便事故などについては、一切の責任を負わない。</w:t>
      </w:r>
    </w:p>
    <w:p w14:paraId="4C6110BB" w14:textId="77777777" w:rsidR="00A7672E" w:rsidRPr="00A7672E" w:rsidRDefault="00A7672E" w:rsidP="00A7672E">
      <w:pPr>
        <w:widowControl w:val="0"/>
        <w:spacing w:line="240" w:lineRule="auto"/>
        <w:ind w:left="1998"/>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なお、</w:t>
      </w:r>
      <w:r w:rsidRPr="00A7672E">
        <w:rPr>
          <w:rFonts w:ascii="Century" w:eastAsia="ＭＳ 明朝" w:hAnsi="Century" w:cs="Times New Roman" w:hint="eastAsia"/>
          <w:sz w:val="21"/>
          <w:szCs w:val="20"/>
          <w:u w:val="wave"/>
          <w14:ligatures w14:val="none"/>
        </w:rPr>
        <w:t>受取通知を希望する場合には、返信用官製ハガキ（必ず、宛先住所・氏名を明記のこと）を同封すること</w:t>
      </w:r>
      <w:r w:rsidRPr="00A7672E">
        <w:rPr>
          <w:rFonts w:ascii="Century" w:eastAsia="ＭＳ 明朝" w:hAnsi="Century" w:cs="Times New Roman" w:hint="eastAsia"/>
          <w:sz w:val="21"/>
          <w:szCs w:val="20"/>
          <w14:ligatures w14:val="none"/>
        </w:rPr>
        <w:t>（希望のない場合は受取通知しない）。</w:t>
      </w:r>
    </w:p>
    <w:p w14:paraId="42CBABE0" w14:textId="77777777" w:rsidR="00A7672E" w:rsidRPr="00A7672E" w:rsidRDefault="00A7672E" w:rsidP="00A7672E">
      <w:pPr>
        <w:widowControl w:val="0"/>
        <w:numPr>
          <w:ilvl w:val="0"/>
          <w:numId w:val="5"/>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申請書式：学会ホームページにて公開される申請用紙の最新のものを使用すること。申請用紙は</w:t>
      </w:r>
      <w:r w:rsidRPr="00A7672E">
        <w:rPr>
          <w:rFonts w:ascii="Century" w:eastAsia="ＭＳ 明朝" w:hAnsi="Century" w:cs="Times New Roman"/>
          <w:sz w:val="21"/>
          <w:szCs w:val="20"/>
          <w14:ligatures w14:val="none"/>
        </w:rPr>
        <w:t>A4</w:t>
      </w:r>
      <w:r w:rsidRPr="00A7672E">
        <w:rPr>
          <w:rFonts w:ascii="Century" w:eastAsia="ＭＳ 明朝" w:hAnsi="Century" w:cs="Times New Roman" w:hint="eastAsia"/>
          <w:sz w:val="21"/>
          <w:szCs w:val="20"/>
          <w14:ligatures w14:val="none"/>
        </w:rPr>
        <w:t>サイズに揃えて提出のこと。</w:t>
      </w:r>
    </w:p>
    <w:p w14:paraId="1A8D9754" w14:textId="77777777" w:rsidR="00A7672E" w:rsidRPr="00A7672E" w:rsidRDefault="00A7672E" w:rsidP="00A7672E">
      <w:pPr>
        <w:widowControl w:val="0"/>
        <w:numPr>
          <w:ilvl w:val="0"/>
          <w:numId w:val="5"/>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書類等控：一旦受け付けた申請書類は絶対に返却しないので、必ず手許にコピーあるいはオリジナルを残しておくこと。</w:t>
      </w:r>
    </w:p>
    <w:p w14:paraId="44F33B05" w14:textId="77777777" w:rsidR="00A7672E" w:rsidRPr="00A7672E" w:rsidRDefault="00A7672E" w:rsidP="00A7672E">
      <w:pPr>
        <w:widowControl w:val="0"/>
        <w:numPr>
          <w:ilvl w:val="0"/>
          <w:numId w:val="5"/>
        </w:numPr>
        <w:spacing w:line="240" w:lineRule="auto"/>
        <w:jc w:val="both"/>
        <w:rPr>
          <w:rFonts w:ascii="Century" w:eastAsia="ＭＳ 明朝" w:hAnsi="Century" w:cs="Times New Roman"/>
          <w:sz w:val="21"/>
          <w:szCs w:val="20"/>
          <w14:ligatures w14:val="none"/>
        </w:rPr>
      </w:pPr>
      <w:r w:rsidRPr="00A7672E">
        <w:rPr>
          <w:rFonts w:ascii="Century" w:eastAsia="ＭＳ 明朝" w:hAnsi="Century" w:cs="Times New Roman" w:hint="eastAsia"/>
          <w:sz w:val="21"/>
          <w:szCs w:val="20"/>
          <w14:ligatures w14:val="none"/>
        </w:rPr>
        <w:t>問い合わせ：事務的な問い合わせは事務局まで連絡のこと。但し、審査については、個別の問い合わせは一切受け付けない。</w:t>
      </w:r>
    </w:p>
    <w:p w14:paraId="1D08BAA3" w14:textId="77777777" w:rsidR="00660E6B" w:rsidRPr="00A7672E" w:rsidRDefault="00660E6B"/>
    <w:sectPr w:rsidR="00660E6B" w:rsidRPr="00A767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vOTb99cb1f1.B">
    <w:altName w:val="Calibri"/>
    <w:panose1 w:val="00000000000000000000"/>
    <w:charset w:val="00"/>
    <w:family w:val="swiss"/>
    <w:notTrueType/>
    <w:pitch w:val="default"/>
    <w:sig w:usb0="00000003" w:usb1="00000000" w:usb2="00000000" w:usb3="00000000" w:csb0="00000001" w:csb1="00000000"/>
  </w:font>
  <w:font w:name="HPPHP A+ Adv T Te 692faf 0">
    <w:altName w:val="Adv TTe 69 2faf"/>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2E4"/>
    <w:multiLevelType w:val="hybridMultilevel"/>
    <w:tmpl w:val="29E46C14"/>
    <w:lvl w:ilvl="0" w:tplc="FB58F03E">
      <w:start w:val="1"/>
      <w:numFmt w:val="decimalFullWidth"/>
      <w:lvlText w:val="%1）"/>
      <w:lvlJc w:val="right"/>
      <w:pPr>
        <w:tabs>
          <w:tab w:val="num" w:pos="949"/>
        </w:tabs>
        <w:ind w:left="949" w:hanging="109"/>
      </w:pPr>
      <w:rPr>
        <w:rFonts w:cs="Times New Roman" w:hint="eastAsia"/>
        <w:color w:val="auto"/>
      </w:rPr>
    </w:lvl>
    <w:lvl w:ilvl="1" w:tplc="04090017" w:tentative="1">
      <w:start w:val="1"/>
      <w:numFmt w:val="aiueoFullWidth"/>
      <w:lvlText w:val="(%2)"/>
      <w:lvlJc w:val="left"/>
      <w:pPr>
        <w:tabs>
          <w:tab w:val="num" w:pos="1392"/>
        </w:tabs>
        <w:ind w:left="1392" w:hanging="420"/>
      </w:pPr>
      <w:rPr>
        <w:rFonts w:cs="Times New Roman"/>
      </w:rPr>
    </w:lvl>
    <w:lvl w:ilvl="2" w:tplc="04090011" w:tentative="1">
      <w:start w:val="1"/>
      <w:numFmt w:val="decimalEnclosedCircle"/>
      <w:lvlText w:val="%3"/>
      <w:lvlJc w:val="left"/>
      <w:pPr>
        <w:tabs>
          <w:tab w:val="num" w:pos="1812"/>
        </w:tabs>
        <w:ind w:left="1812" w:hanging="420"/>
      </w:pPr>
      <w:rPr>
        <w:rFonts w:cs="Times New Roman"/>
      </w:rPr>
    </w:lvl>
    <w:lvl w:ilvl="3" w:tplc="0409000F" w:tentative="1">
      <w:start w:val="1"/>
      <w:numFmt w:val="decimal"/>
      <w:lvlText w:val="%4."/>
      <w:lvlJc w:val="left"/>
      <w:pPr>
        <w:tabs>
          <w:tab w:val="num" w:pos="2232"/>
        </w:tabs>
        <w:ind w:left="2232" w:hanging="420"/>
      </w:pPr>
      <w:rPr>
        <w:rFonts w:cs="Times New Roman"/>
      </w:rPr>
    </w:lvl>
    <w:lvl w:ilvl="4" w:tplc="04090017" w:tentative="1">
      <w:start w:val="1"/>
      <w:numFmt w:val="aiueoFullWidth"/>
      <w:lvlText w:val="(%5)"/>
      <w:lvlJc w:val="left"/>
      <w:pPr>
        <w:tabs>
          <w:tab w:val="num" w:pos="2652"/>
        </w:tabs>
        <w:ind w:left="2652" w:hanging="420"/>
      </w:pPr>
      <w:rPr>
        <w:rFonts w:cs="Times New Roman"/>
      </w:rPr>
    </w:lvl>
    <w:lvl w:ilvl="5" w:tplc="04090011" w:tentative="1">
      <w:start w:val="1"/>
      <w:numFmt w:val="decimalEnclosedCircle"/>
      <w:lvlText w:val="%6"/>
      <w:lvlJc w:val="left"/>
      <w:pPr>
        <w:tabs>
          <w:tab w:val="num" w:pos="3072"/>
        </w:tabs>
        <w:ind w:left="3072" w:hanging="420"/>
      </w:pPr>
      <w:rPr>
        <w:rFonts w:cs="Times New Roman"/>
      </w:rPr>
    </w:lvl>
    <w:lvl w:ilvl="6" w:tplc="0409000F" w:tentative="1">
      <w:start w:val="1"/>
      <w:numFmt w:val="decimal"/>
      <w:lvlText w:val="%7."/>
      <w:lvlJc w:val="left"/>
      <w:pPr>
        <w:tabs>
          <w:tab w:val="num" w:pos="3492"/>
        </w:tabs>
        <w:ind w:left="3492" w:hanging="420"/>
      </w:pPr>
      <w:rPr>
        <w:rFonts w:cs="Times New Roman"/>
      </w:rPr>
    </w:lvl>
    <w:lvl w:ilvl="7" w:tplc="04090017" w:tentative="1">
      <w:start w:val="1"/>
      <w:numFmt w:val="aiueoFullWidth"/>
      <w:lvlText w:val="(%8)"/>
      <w:lvlJc w:val="left"/>
      <w:pPr>
        <w:tabs>
          <w:tab w:val="num" w:pos="3912"/>
        </w:tabs>
        <w:ind w:left="3912" w:hanging="420"/>
      </w:pPr>
      <w:rPr>
        <w:rFonts w:cs="Times New Roman"/>
      </w:rPr>
    </w:lvl>
    <w:lvl w:ilvl="8" w:tplc="04090011" w:tentative="1">
      <w:start w:val="1"/>
      <w:numFmt w:val="decimalEnclosedCircle"/>
      <w:lvlText w:val="%9"/>
      <w:lvlJc w:val="left"/>
      <w:pPr>
        <w:tabs>
          <w:tab w:val="num" w:pos="4332"/>
        </w:tabs>
        <w:ind w:left="4332" w:hanging="420"/>
      </w:pPr>
      <w:rPr>
        <w:rFonts w:cs="Times New Roman"/>
      </w:rPr>
    </w:lvl>
  </w:abstractNum>
  <w:abstractNum w:abstractNumId="1" w15:restartNumberingAfterBreak="0">
    <w:nsid w:val="18D0200E"/>
    <w:multiLevelType w:val="hybridMultilevel"/>
    <w:tmpl w:val="D35E6890"/>
    <w:lvl w:ilvl="0" w:tplc="FB58F03E">
      <w:start w:val="1"/>
      <w:numFmt w:val="decimalFullWidth"/>
      <w:lvlText w:val="%1）"/>
      <w:lvlJc w:val="right"/>
      <w:pPr>
        <w:tabs>
          <w:tab w:val="num" w:pos="949"/>
        </w:tabs>
        <w:ind w:left="949" w:hanging="109"/>
      </w:pPr>
      <w:rPr>
        <w:rFonts w:cs="Times New Roman" w:hint="eastAsia"/>
        <w:color w:val="auto"/>
      </w:rPr>
    </w:lvl>
    <w:lvl w:ilvl="1" w:tplc="1096B33C">
      <w:start w:val="1"/>
      <w:numFmt w:val="decimalFullWidth"/>
      <w:lvlText w:val="%2）"/>
      <w:lvlJc w:val="left"/>
      <w:pPr>
        <w:tabs>
          <w:tab w:val="num" w:pos="1392"/>
        </w:tabs>
        <w:ind w:left="1392" w:hanging="420"/>
      </w:pPr>
      <w:rPr>
        <w:rFonts w:cs="Times New Roman" w:hint="default"/>
        <w:color w:val="auto"/>
      </w:rPr>
    </w:lvl>
    <w:lvl w:ilvl="2" w:tplc="04090011" w:tentative="1">
      <w:start w:val="1"/>
      <w:numFmt w:val="decimalEnclosedCircle"/>
      <w:lvlText w:val="%3"/>
      <w:lvlJc w:val="left"/>
      <w:pPr>
        <w:tabs>
          <w:tab w:val="num" w:pos="1812"/>
        </w:tabs>
        <w:ind w:left="1812" w:hanging="420"/>
      </w:pPr>
      <w:rPr>
        <w:rFonts w:cs="Times New Roman"/>
      </w:rPr>
    </w:lvl>
    <w:lvl w:ilvl="3" w:tplc="0409000F" w:tentative="1">
      <w:start w:val="1"/>
      <w:numFmt w:val="decimal"/>
      <w:lvlText w:val="%4."/>
      <w:lvlJc w:val="left"/>
      <w:pPr>
        <w:tabs>
          <w:tab w:val="num" w:pos="2232"/>
        </w:tabs>
        <w:ind w:left="2232" w:hanging="420"/>
      </w:pPr>
      <w:rPr>
        <w:rFonts w:cs="Times New Roman"/>
      </w:rPr>
    </w:lvl>
    <w:lvl w:ilvl="4" w:tplc="04090017" w:tentative="1">
      <w:start w:val="1"/>
      <w:numFmt w:val="aiueoFullWidth"/>
      <w:lvlText w:val="(%5)"/>
      <w:lvlJc w:val="left"/>
      <w:pPr>
        <w:tabs>
          <w:tab w:val="num" w:pos="2652"/>
        </w:tabs>
        <w:ind w:left="2652" w:hanging="420"/>
      </w:pPr>
      <w:rPr>
        <w:rFonts w:cs="Times New Roman"/>
      </w:rPr>
    </w:lvl>
    <w:lvl w:ilvl="5" w:tplc="04090011" w:tentative="1">
      <w:start w:val="1"/>
      <w:numFmt w:val="decimalEnclosedCircle"/>
      <w:lvlText w:val="%6"/>
      <w:lvlJc w:val="left"/>
      <w:pPr>
        <w:tabs>
          <w:tab w:val="num" w:pos="3072"/>
        </w:tabs>
        <w:ind w:left="3072" w:hanging="420"/>
      </w:pPr>
      <w:rPr>
        <w:rFonts w:cs="Times New Roman"/>
      </w:rPr>
    </w:lvl>
    <w:lvl w:ilvl="6" w:tplc="0409000F" w:tentative="1">
      <w:start w:val="1"/>
      <w:numFmt w:val="decimal"/>
      <w:lvlText w:val="%7."/>
      <w:lvlJc w:val="left"/>
      <w:pPr>
        <w:tabs>
          <w:tab w:val="num" w:pos="3492"/>
        </w:tabs>
        <w:ind w:left="3492" w:hanging="420"/>
      </w:pPr>
      <w:rPr>
        <w:rFonts w:cs="Times New Roman"/>
      </w:rPr>
    </w:lvl>
    <w:lvl w:ilvl="7" w:tplc="04090017" w:tentative="1">
      <w:start w:val="1"/>
      <w:numFmt w:val="aiueoFullWidth"/>
      <w:lvlText w:val="(%8)"/>
      <w:lvlJc w:val="left"/>
      <w:pPr>
        <w:tabs>
          <w:tab w:val="num" w:pos="3912"/>
        </w:tabs>
        <w:ind w:left="3912" w:hanging="420"/>
      </w:pPr>
      <w:rPr>
        <w:rFonts w:cs="Times New Roman"/>
      </w:rPr>
    </w:lvl>
    <w:lvl w:ilvl="8" w:tplc="04090011" w:tentative="1">
      <w:start w:val="1"/>
      <w:numFmt w:val="decimalEnclosedCircle"/>
      <w:lvlText w:val="%9"/>
      <w:lvlJc w:val="left"/>
      <w:pPr>
        <w:tabs>
          <w:tab w:val="num" w:pos="4332"/>
        </w:tabs>
        <w:ind w:left="4332" w:hanging="420"/>
      </w:pPr>
      <w:rPr>
        <w:rFonts w:cs="Times New Roman"/>
      </w:rPr>
    </w:lvl>
  </w:abstractNum>
  <w:abstractNum w:abstractNumId="2" w15:restartNumberingAfterBreak="0">
    <w:nsid w:val="19FE5867"/>
    <w:multiLevelType w:val="hybridMultilevel"/>
    <w:tmpl w:val="F1A04314"/>
    <w:lvl w:ilvl="0" w:tplc="CE32E660">
      <w:start w:val="1"/>
      <w:numFmt w:val="decimalFullWidth"/>
      <w:lvlText w:val="%1）"/>
      <w:lvlJc w:val="right"/>
      <w:pPr>
        <w:tabs>
          <w:tab w:val="num" w:pos="949"/>
        </w:tabs>
        <w:ind w:left="949" w:hanging="109"/>
      </w:pPr>
      <w:rPr>
        <w:rFonts w:cs="Times New Roman" w:hint="eastAsia"/>
        <w:color w:val="auto"/>
      </w:rPr>
    </w:lvl>
    <w:lvl w:ilvl="1" w:tplc="281AE924">
      <w:numFmt w:val="bullet"/>
      <w:lvlText w:val="・"/>
      <w:lvlJc w:val="left"/>
      <w:pPr>
        <w:tabs>
          <w:tab w:val="num" w:pos="780"/>
        </w:tabs>
        <w:ind w:left="780" w:hanging="360"/>
      </w:pPr>
      <w:rPr>
        <w:rFonts w:ascii="ＭＳ 明朝" w:eastAsia="ＭＳ 明朝" w:hAnsi="ＭＳ 明朝" w:hint="eastAsia"/>
        <w:color w:val="auto"/>
      </w:rPr>
    </w:lvl>
    <w:lvl w:ilvl="2" w:tplc="D5A23CDE">
      <w:start w:val="1"/>
      <w:numFmt w:val="decimalFullWidth"/>
      <w:lvlText w:val="%3．"/>
      <w:lvlJc w:val="left"/>
      <w:pPr>
        <w:tabs>
          <w:tab w:val="num" w:pos="1260"/>
        </w:tabs>
        <w:ind w:left="1260" w:hanging="4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97D38BD"/>
    <w:multiLevelType w:val="hybridMultilevel"/>
    <w:tmpl w:val="095C8948"/>
    <w:lvl w:ilvl="0" w:tplc="CE32E660">
      <w:start w:val="1"/>
      <w:numFmt w:val="decimalFullWidth"/>
      <w:lvlText w:val="%1）"/>
      <w:lvlJc w:val="right"/>
      <w:pPr>
        <w:tabs>
          <w:tab w:val="num" w:pos="949"/>
        </w:tabs>
        <w:ind w:left="949" w:hanging="109"/>
      </w:pPr>
      <w:rPr>
        <w:rFonts w:cs="Times New Roman" w:hint="eastAsia"/>
        <w:color w:val="auto"/>
      </w:rPr>
    </w:lvl>
    <w:lvl w:ilvl="1" w:tplc="B0C02DA8">
      <w:start w:val="1"/>
      <w:numFmt w:val="bullet"/>
      <w:lvlText w:val="・"/>
      <w:lvlJc w:val="left"/>
      <w:pPr>
        <w:tabs>
          <w:tab w:val="num" w:pos="1208"/>
        </w:tabs>
        <w:ind w:left="1208" w:hanging="369"/>
      </w:pPr>
      <w:rPr>
        <w:rFonts w:ascii="ＭＳ 明朝" w:eastAsia="ＭＳ 明朝" w:hAnsi="ＭＳ 明朝" w:hint="eastAsia"/>
        <w:color w:val="auto"/>
      </w:rPr>
    </w:lvl>
    <w:lvl w:ilvl="2" w:tplc="87009A0C">
      <w:start w:val="1"/>
      <w:numFmt w:val="bullet"/>
      <w:lvlText w:val="・"/>
      <w:lvlJc w:val="left"/>
      <w:pPr>
        <w:tabs>
          <w:tab w:val="num" w:pos="1209"/>
        </w:tabs>
        <w:ind w:left="1209" w:hanging="369"/>
      </w:pPr>
      <w:rPr>
        <w:rFonts w:ascii="ＭＳ 明朝" w:eastAsia="ＭＳ 明朝" w:hAnsi="ＭＳ 明朝" w:hint="eastAsia"/>
        <w:color w:val="auto"/>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1180DDE"/>
    <w:multiLevelType w:val="hybridMultilevel"/>
    <w:tmpl w:val="B2E0C2D4"/>
    <w:lvl w:ilvl="0" w:tplc="CE32E660">
      <w:start w:val="1"/>
      <w:numFmt w:val="decimalFullWidth"/>
      <w:lvlText w:val="%1）"/>
      <w:lvlJc w:val="right"/>
      <w:pPr>
        <w:tabs>
          <w:tab w:val="num" w:pos="949"/>
        </w:tabs>
        <w:ind w:left="949" w:hanging="109"/>
      </w:pPr>
      <w:rPr>
        <w:rFonts w:cs="Times New Roman" w:hint="eastAsia"/>
        <w:color w:val="auto"/>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88312160">
    <w:abstractNumId w:val="0"/>
  </w:num>
  <w:num w:numId="2" w16cid:durableId="1102141684">
    <w:abstractNumId w:val="1"/>
  </w:num>
  <w:num w:numId="3" w16cid:durableId="1824851710">
    <w:abstractNumId w:val="2"/>
  </w:num>
  <w:num w:numId="4" w16cid:durableId="1826359822">
    <w:abstractNumId w:val="3"/>
  </w:num>
  <w:num w:numId="5" w16cid:durableId="1945460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2E"/>
    <w:rsid w:val="00660E6B"/>
    <w:rsid w:val="00A7672E"/>
    <w:rsid w:val="00B23080"/>
    <w:rsid w:val="00B60D32"/>
    <w:rsid w:val="00F9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6E36B"/>
  <w15:chartTrackingRefBased/>
  <w15:docId w15:val="{4A38CAE5-2167-432E-8471-BFD587A5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67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67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67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67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67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67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67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67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67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7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67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67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67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67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67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67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67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67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6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6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7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6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72E"/>
    <w:pPr>
      <w:spacing w:before="160" w:after="160"/>
      <w:jc w:val="center"/>
    </w:pPr>
    <w:rPr>
      <w:i/>
      <w:iCs/>
      <w:color w:val="404040" w:themeColor="text1" w:themeTint="BF"/>
    </w:rPr>
  </w:style>
  <w:style w:type="character" w:customStyle="1" w:styleId="a8">
    <w:name w:val="引用文 (文字)"/>
    <w:basedOn w:val="a0"/>
    <w:link w:val="a7"/>
    <w:uiPriority w:val="29"/>
    <w:rsid w:val="00A7672E"/>
    <w:rPr>
      <w:i/>
      <w:iCs/>
      <w:color w:val="404040" w:themeColor="text1" w:themeTint="BF"/>
    </w:rPr>
  </w:style>
  <w:style w:type="paragraph" w:styleId="a9">
    <w:name w:val="List Paragraph"/>
    <w:basedOn w:val="a"/>
    <w:uiPriority w:val="34"/>
    <w:qFormat/>
    <w:rsid w:val="00A7672E"/>
    <w:pPr>
      <w:ind w:left="720"/>
      <w:contextualSpacing/>
    </w:pPr>
  </w:style>
  <w:style w:type="character" w:styleId="21">
    <w:name w:val="Intense Emphasis"/>
    <w:basedOn w:val="a0"/>
    <w:uiPriority w:val="21"/>
    <w:qFormat/>
    <w:rsid w:val="00A7672E"/>
    <w:rPr>
      <w:i/>
      <w:iCs/>
      <w:color w:val="0F4761" w:themeColor="accent1" w:themeShade="BF"/>
    </w:rPr>
  </w:style>
  <w:style w:type="paragraph" w:styleId="22">
    <w:name w:val="Intense Quote"/>
    <w:basedOn w:val="a"/>
    <w:next w:val="a"/>
    <w:link w:val="23"/>
    <w:uiPriority w:val="30"/>
    <w:qFormat/>
    <w:rsid w:val="00A76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672E"/>
    <w:rPr>
      <w:i/>
      <w:iCs/>
      <w:color w:val="0F4761" w:themeColor="accent1" w:themeShade="BF"/>
    </w:rPr>
  </w:style>
  <w:style w:type="character" w:styleId="24">
    <w:name w:val="Intense Reference"/>
    <w:basedOn w:val="a0"/>
    <w:uiPriority w:val="32"/>
    <w:qFormat/>
    <w:rsid w:val="00A767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sort=date&amp;term=Sterling+RK&amp;cauthor_id=38489518"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1251</Characters>
  <Application>Microsoft Office Word</Application>
  <DocSecurity>0</DocSecurity>
  <Lines>113</Lines>
  <Paragraphs>128</Paragraphs>
  <ScaleCrop>false</ScaleCrop>
  <Company>Mynavi Corporation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えりか</dc:creator>
  <cp:keywords/>
  <dc:description/>
  <cp:lastModifiedBy>八巻 えりか</cp:lastModifiedBy>
  <cp:revision>1</cp:revision>
  <dcterms:created xsi:type="dcterms:W3CDTF">2025-10-20T09:14:00Z</dcterms:created>
  <dcterms:modified xsi:type="dcterms:W3CDTF">2025-10-20T09:15:00Z</dcterms:modified>
</cp:coreProperties>
</file>